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90B" w:rsidRDefault="002C4857">
      <w:pPr>
        <w:pStyle w:val="Standard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ГУП «Региональные электрические сети»</w:t>
      </w:r>
    </w:p>
    <w:p w:rsidR="0024090B" w:rsidRDefault="0024090B">
      <w:pPr>
        <w:pStyle w:val="Standard"/>
        <w:ind w:firstLine="270"/>
        <w:rPr>
          <w:lang w:val="ru-RU"/>
        </w:rPr>
      </w:pPr>
    </w:p>
    <w:p w:rsidR="0024090B" w:rsidRDefault="0024090B">
      <w:pPr>
        <w:pStyle w:val="Standard"/>
        <w:ind w:firstLine="270"/>
        <w:rPr>
          <w:lang w:val="ru-RU"/>
        </w:rPr>
      </w:pPr>
    </w:p>
    <w:p w:rsidR="0024090B" w:rsidRDefault="0024090B">
      <w:pPr>
        <w:pStyle w:val="Standard"/>
        <w:ind w:firstLine="270"/>
        <w:rPr>
          <w:lang w:val="ru-RU"/>
        </w:rPr>
      </w:pPr>
    </w:p>
    <w:p w:rsidR="0024090B" w:rsidRDefault="0024090B">
      <w:pPr>
        <w:pStyle w:val="Standard"/>
        <w:ind w:firstLine="270"/>
        <w:rPr>
          <w:lang w:val="ru-RU"/>
        </w:rPr>
      </w:pPr>
    </w:p>
    <w:p w:rsidR="0024090B" w:rsidRDefault="0024090B">
      <w:pPr>
        <w:pStyle w:val="Standard"/>
        <w:ind w:firstLine="270"/>
        <w:rPr>
          <w:lang w:val="ru-RU"/>
        </w:rPr>
      </w:pPr>
    </w:p>
    <w:p w:rsidR="0024090B" w:rsidRDefault="0024090B">
      <w:pPr>
        <w:pStyle w:val="Standard"/>
        <w:ind w:firstLine="270"/>
        <w:rPr>
          <w:lang w:val="ru-RU"/>
        </w:rPr>
      </w:pPr>
    </w:p>
    <w:p w:rsidR="0024090B" w:rsidRDefault="0024090B">
      <w:pPr>
        <w:pStyle w:val="Standard"/>
        <w:ind w:firstLine="270"/>
        <w:rPr>
          <w:lang w:val="ru-RU"/>
        </w:rPr>
      </w:pPr>
    </w:p>
    <w:p w:rsidR="0024090B" w:rsidRDefault="0024090B">
      <w:pPr>
        <w:pStyle w:val="Standard"/>
        <w:ind w:firstLine="270"/>
        <w:rPr>
          <w:lang w:val="ru-RU"/>
        </w:rPr>
      </w:pPr>
    </w:p>
    <w:p w:rsidR="0024090B" w:rsidRDefault="0024090B">
      <w:pPr>
        <w:pStyle w:val="Standard"/>
        <w:ind w:firstLine="270"/>
        <w:rPr>
          <w:lang w:val="ru-RU"/>
        </w:rPr>
      </w:pPr>
    </w:p>
    <w:p w:rsidR="0024090B" w:rsidRDefault="0024090B">
      <w:pPr>
        <w:pStyle w:val="Standard"/>
        <w:ind w:firstLine="270"/>
        <w:rPr>
          <w:lang w:val="ru-RU"/>
        </w:rPr>
      </w:pPr>
    </w:p>
    <w:p w:rsidR="0024090B" w:rsidRDefault="0024090B">
      <w:pPr>
        <w:pStyle w:val="Standard"/>
        <w:ind w:firstLine="270"/>
        <w:rPr>
          <w:lang w:val="ru-RU"/>
        </w:rPr>
      </w:pPr>
    </w:p>
    <w:p w:rsidR="0024090B" w:rsidRDefault="0024090B">
      <w:pPr>
        <w:pStyle w:val="Standard"/>
        <w:ind w:firstLine="270"/>
        <w:rPr>
          <w:lang w:val="ru-RU"/>
        </w:rPr>
      </w:pPr>
    </w:p>
    <w:p w:rsidR="0024090B" w:rsidRDefault="0024090B">
      <w:pPr>
        <w:pStyle w:val="Standard"/>
        <w:ind w:firstLine="270"/>
        <w:rPr>
          <w:lang w:val="ru-RU"/>
        </w:rPr>
      </w:pPr>
    </w:p>
    <w:p w:rsidR="0024090B" w:rsidRDefault="0024090B">
      <w:pPr>
        <w:pStyle w:val="Standard"/>
        <w:ind w:firstLine="270"/>
        <w:jc w:val="center"/>
        <w:rPr>
          <w:sz w:val="28"/>
          <w:szCs w:val="28"/>
          <w:lang w:val="ru-RU"/>
        </w:rPr>
      </w:pPr>
    </w:p>
    <w:p w:rsidR="0024090B" w:rsidRDefault="0024090B">
      <w:pPr>
        <w:pStyle w:val="Standard"/>
        <w:ind w:firstLine="270"/>
        <w:jc w:val="center"/>
        <w:rPr>
          <w:sz w:val="28"/>
          <w:szCs w:val="28"/>
          <w:lang w:val="ru-RU"/>
        </w:rPr>
      </w:pPr>
    </w:p>
    <w:p w:rsidR="0024090B" w:rsidRDefault="0024090B">
      <w:pPr>
        <w:pStyle w:val="Standard"/>
        <w:ind w:firstLine="270"/>
        <w:jc w:val="center"/>
        <w:rPr>
          <w:sz w:val="28"/>
          <w:szCs w:val="28"/>
          <w:lang w:val="ru-RU"/>
        </w:rPr>
      </w:pPr>
    </w:p>
    <w:p w:rsidR="0024090B" w:rsidRDefault="002C4857">
      <w:pPr>
        <w:pStyle w:val="Standard"/>
        <w:jc w:val="center"/>
        <w:rPr>
          <w:sz w:val="32"/>
        </w:rPr>
      </w:pPr>
      <w:r>
        <w:rPr>
          <w:sz w:val="32"/>
          <w:lang w:val="ru-RU"/>
        </w:rPr>
        <w:t>Т</w:t>
      </w:r>
      <w:r>
        <w:rPr>
          <w:sz w:val="32"/>
        </w:rPr>
        <w:t>ЕХНИЧЕСКОЕ ЗАДАНИЕ</w:t>
      </w:r>
    </w:p>
    <w:p w:rsidR="0024090B" w:rsidRDefault="0024090B">
      <w:pPr>
        <w:pStyle w:val="Standard"/>
        <w:jc w:val="center"/>
        <w:rPr>
          <w:sz w:val="28"/>
          <w:szCs w:val="28"/>
        </w:rPr>
      </w:pPr>
    </w:p>
    <w:p w:rsidR="0024090B" w:rsidRDefault="002C4857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НА ПОСТАВКУ</w:t>
      </w:r>
    </w:p>
    <w:p w:rsidR="0024090B" w:rsidRDefault="002C4857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ПРИБОРОВ УЧЕТА ЭЛЕКТРОЭНЕРГИИ </w:t>
      </w:r>
    </w:p>
    <w:p w:rsidR="0024090B" w:rsidRDefault="0024090B">
      <w:pPr>
        <w:pStyle w:val="Standard"/>
        <w:ind w:firstLine="270"/>
        <w:jc w:val="center"/>
        <w:rPr>
          <w:sz w:val="28"/>
          <w:szCs w:val="28"/>
        </w:rPr>
      </w:pPr>
    </w:p>
    <w:p w:rsidR="0024090B" w:rsidRDefault="0024090B">
      <w:pPr>
        <w:pStyle w:val="Standard"/>
        <w:ind w:firstLine="270"/>
        <w:jc w:val="center"/>
        <w:rPr>
          <w:sz w:val="28"/>
          <w:szCs w:val="28"/>
        </w:rPr>
      </w:pPr>
    </w:p>
    <w:p w:rsidR="0024090B" w:rsidRDefault="0024090B">
      <w:pPr>
        <w:pStyle w:val="Standard"/>
        <w:ind w:firstLine="270"/>
        <w:jc w:val="center"/>
        <w:rPr>
          <w:sz w:val="28"/>
          <w:szCs w:val="28"/>
        </w:rPr>
      </w:pPr>
    </w:p>
    <w:p w:rsidR="0024090B" w:rsidRDefault="0024090B">
      <w:pPr>
        <w:pStyle w:val="Standard"/>
        <w:ind w:firstLine="270"/>
        <w:jc w:val="center"/>
        <w:rPr>
          <w:sz w:val="28"/>
          <w:szCs w:val="28"/>
        </w:rPr>
      </w:pPr>
    </w:p>
    <w:p w:rsidR="0024090B" w:rsidRDefault="0024090B">
      <w:pPr>
        <w:pStyle w:val="Standard"/>
        <w:ind w:firstLine="270"/>
      </w:pPr>
    </w:p>
    <w:p w:rsidR="0024090B" w:rsidRDefault="0024090B">
      <w:pPr>
        <w:pStyle w:val="Standard"/>
        <w:ind w:firstLine="270"/>
      </w:pPr>
    </w:p>
    <w:p w:rsidR="0024090B" w:rsidRDefault="0024090B">
      <w:pPr>
        <w:pStyle w:val="Standard"/>
        <w:ind w:firstLine="270"/>
      </w:pPr>
    </w:p>
    <w:p w:rsidR="0024090B" w:rsidRDefault="0024090B">
      <w:pPr>
        <w:pStyle w:val="Standard"/>
        <w:ind w:firstLine="270"/>
      </w:pPr>
    </w:p>
    <w:p w:rsidR="0024090B" w:rsidRDefault="0024090B">
      <w:pPr>
        <w:pStyle w:val="Standard"/>
        <w:ind w:firstLine="270"/>
      </w:pPr>
    </w:p>
    <w:p w:rsidR="0024090B" w:rsidRDefault="0024090B">
      <w:pPr>
        <w:pStyle w:val="Standard"/>
        <w:ind w:firstLine="270"/>
      </w:pPr>
    </w:p>
    <w:p w:rsidR="0024090B" w:rsidRDefault="0024090B">
      <w:pPr>
        <w:pStyle w:val="Standard"/>
        <w:ind w:firstLine="270"/>
      </w:pPr>
    </w:p>
    <w:p w:rsidR="0024090B" w:rsidRDefault="0024090B">
      <w:pPr>
        <w:pStyle w:val="Standard"/>
        <w:ind w:firstLine="270"/>
      </w:pPr>
    </w:p>
    <w:p w:rsidR="0024090B" w:rsidRDefault="0024090B">
      <w:pPr>
        <w:pStyle w:val="Standard"/>
        <w:ind w:firstLine="270"/>
      </w:pPr>
    </w:p>
    <w:p w:rsidR="0024090B" w:rsidRDefault="0024090B">
      <w:pPr>
        <w:pStyle w:val="Standard"/>
        <w:ind w:firstLine="270"/>
      </w:pPr>
    </w:p>
    <w:p w:rsidR="0024090B" w:rsidRDefault="0024090B">
      <w:pPr>
        <w:pStyle w:val="Standard"/>
        <w:ind w:firstLine="270"/>
      </w:pPr>
    </w:p>
    <w:p w:rsidR="0024090B" w:rsidRDefault="0024090B">
      <w:pPr>
        <w:pStyle w:val="Standard"/>
        <w:ind w:firstLine="270"/>
      </w:pPr>
    </w:p>
    <w:p w:rsidR="0024090B" w:rsidRDefault="0024090B">
      <w:pPr>
        <w:pStyle w:val="Standard"/>
        <w:ind w:firstLine="270"/>
      </w:pPr>
    </w:p>
    <w:p w:rsidR="0024090B" w:rsidRDefault="0024090B">
      <w:pPr>
        <w:pStyle w:val="Standard"/>
        <w:ind w:firstLine="270"/>
      </w:pPr>
    </w:p>
    <w:p w:rsidR="0024090B" w:rsidRDefault="0024090B">
      <w:pPr>
        <w:pStyle w:val="Standard"/>
        <w:ind w:firstLine="270"/>
      </w:pPr>
    </w:p>
    <w:p w:rsidR="0024090B" w:rsidRDefault="0024090B">
      <w:pPr>
        <w:pStyle w:val="Standard"/>
        <w:ind w:firstLine="270"/>
      </w:pPr>
    </w:p>
    <w:p w:rsidR="0024090B" w:rsidRDefault="0024090B">
      <w:pPr>
        <w:pStyle w:val="Standard"/>
        <w:ind w:firstLine="270"/>
      </w:pPr>
    </w:p>
    <w:p w:rsidR="0024090B" w:rsidRDefault="0024090B">
      <w:pPr>
        <w:pStyle w:val="Standard"/>
        <w:ind w:firstLine="270"/>
      </w:pPr>
    </w:p>
    <w:p w:rsidR="0024090B" w:rsidRDefault="0024090B">
      <w:pPr>
        <w:pStyle w:val="Standard"/>
        <w:ind w:firstLine="270"/>
      </w:pPr>
    </w:p>
    <w:p w:rsidR="0024090B" w:rsidRDefault="0024090B">
      <w:pPr>
        <w:pStyle w:val="Standard"/>
        <w:ind w:firstLine="270"/>
      </w:pPr>
    </w:p>
    <w:p w:rsidR="0024090B" w:rsidRDefault="0024090B">
      <w:pPr>
        <w:pStyle w:val="Standard"/>
        <w:ind w:firstLine="270"/>
      </w:pPr>
    </w:p>
    <w:p w:rsidR="0024090B" w:rsidRDefault="0024090B">
      <w:pPr>
        <w:pStyle w:val="Standard"/>
        <w:ind w:firstLine="270"/>
      </w:pPr>
    </w:p>
    <w:p w:rsidR="0024090B" w:rsidRDefault="0024090B">
      <w:pPr>
        <w:pStyle w:val="Standard"/>
        <w:ind w:firstLine="270"/>
      </w:pPr>
    </w:p>
    <w:p w:rsidR="0024090B" w:rsidRDefault="002C4857">
      <w:pPr>
        <w:pStyle w:val="Standard"/>
        <w:ind w:firstLine="270"/>
        <w:jc w:val="center"/>
        <w:rPr>
          <w:lang w:val="ru-RU"/>
        </w:rPr>
      </w:pPr>
      <w:r>
        <w:t>202</w:t>
      </w:r>
      <w:r>
        <w:rPr>
          <w:lang w:val="ru-RU"/>
        </w:rPr>
        <w:t>2г.</w:t>
      </w:r>
    </w:p>
    <w:p w:rsidR="0024090B" w:rsidRDefault="002C4857">
      <w:pPr>
        <w:pStyle w:val="Standard"/>
        <w:ind w:firstLine="567"/>
        <w:rPr>
          <w:rFonts w:eastAsia="Times New Roman" w:cs="Times New Roman"/>
          <w:b/>
          <w:bCs/>
        </w:rPr>
      </w:pPr>
      <w:r>
        <w:rPr>
          <w:rFonts w:eastAsia="Times New Roman" w:cs="Times New Roman"/>
          <w:b/>
          <w:bCs/>
        </w:rPr>
        <w:lastRenderedPageBreak/>
        <w:t xml:space="preserve">1. </w:t>
      </w:r>
      <w:proofErr w:type="spellStart"/>
      <w:r>
        <w:rPr>
          <w:rFonts w:eastAsia="Times New Roman" w:cs="Times New Roman"/>
          <w:b/>
          <w:bCs/>
        </w:rPr>
        <w:t>Предмет</w:t>
      </w:r>
      <w:proofErr w:type="spellEnd"/>
      <w:r>
        <w:rPr>
          <w:rFonts w:eastAsia="Times New Roman" w:cs="Times New Roman"/>
          <w:b/>
          <w:bCs/>
        </w:rPr>
        <w:t xml:space="preserve"> </w:t>
      </w:r>
      <w:proofErr w:type="spellStart"/>
      <w:r>
        <w:rPr>
          <w:rFonts w:eastAsia="Times New Roman" w:cs="Times New Roman"/>
          <w:b/>
          <w:bCs/>
        </w:rPr>
        <w:t>закупки</w:t>
      </w:r>
      <w:proofErr w:type="spellEnd"/>
    </w:p>
    <w:p w:rsidR="0024090B" w:rsidRDefault="002C4857">
      <w:pPr>
        <w:pStyle w:val="Standard"/>
        <w:ind w:firstLine="567"/>
        <w:jc w:val="both"/>
        <w:rPr>
          <w:lang w:val="ru-RU"/>
        </w:rPr>
      </w:pPr>
      <w:proofErr w:type="spellStart"/>
      <w:r>
        <w:t>Заказчик</w:t>
      </w:r>
      <w:proofErr w:type="spellEnd"/>
      <w:r>
        <w:t xml:space="preserve">: </w:t>
      </w:r>
      <w:r>
        <w:rPr>
          <w:lang w:val="ru-RU"/>
        </w:rPr>
        <w:t>ГУП «Региональные электрические сети»</w:t>
      </w:r>
    </w:p>
    <w:p w:rsidR="0024090B" w:rsidRDefault="002C4857">
      <w:pPr>
        <w:pStyle w:val="Standard"/>
        <w:ind w:firstLine="567"/>
        <w:jc w:val="both"/>
        <w:rPr>
          <w:rFonts w:eastAsia="Times New Roman" w:cs="Times New Roman"/>
        </w:rPr>
      </w:pPr>
      <w:proofErr w:type="spellStart"/>
      <w:r>
        <w:rPr>
          <w:rFonts w:eastAsia="Times New Roman" w:cs="Times New Roman"/>
        </w:rPr>
        <w:t>Предмет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закупки</w:t>
      </w:r>
      <w:proofErr w:type="spellEnd"/>
      <w:r>
        <w:rPr>
          <w:rFonts w:eastAsia="Times New Roman" w:cs="Times New Roman"/>
        </w:rPr>
        <w:t xml:space="preserve">: </w:t>
      </w:r>
      <w:proofErr w:type="spellStart"/>
      <w:r>
        <w:rPr>
          <w:rFonts w:eastAsia="Times New Roman" w:cs="Times New Roman"/>
        </w:rPr>
        <w:t>приборы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учета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электроэнергии</w:t>
      </w:r>
      <w:proofErr w:type="spellEnd"/>
      <w:r>
        <w:rPr>
          <w:rFonts w:eastAsia="Times New Roman" w:cs="Times New Roman"/>
        </w:rPr>
        <w:t>.</w:t>
      </w:r>
    </w:p>
    <w:p w:rsidR="0024090B" w:rsidRDefault="0024090B">
      <w:pPr>
        <w:pStyle w:val="Standard"/>
        <w:ind w:firstLine="567"/>
        <w:rPr>
          <w:rFonts w:eastAsia="Times New Roman" w:cs="Times New Roman"/>
        </w:rPr>
      </w:pPr>
    </w:p>
    <w:p w:rsidR="0024090B" w:rsidRDefault="002C4857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b/>
          <w:lang w:eastAsia="zh-CN"/>
        </w:rPr>
      </w:pPr>
      <w:r>
        <w:rPr>
          <w:b/>
          <w:lang w:val="ru-RU" w:eastAsia="zh-CN"/>
        </w:rPr>
        <w:t xml:space="preserve">2. </w:t>
      </w:r>
      <w:proofErr w:type="spellStart"/>
      <w:r>
        <w:rPr>
          <w:b/>
          <w:lang w:eastAsia="zh-CN"/>
        </w:rPr>
        <w:t>Основания</w:t>
      </w:r>
      <w:proofErr w:type="spellEnd"/>
      <w:r>
        <w:rPr>
          <w:b/>
          <w:lang w:eastAsia="zh-CN"/>
        </w:rPr>
        <w:t xml:space="preserve"> </w:t>
      </w:r>
      <w:proofErr w:type="spellStart"/>
      <w:r>
        <w:rPr>
          <w:b/>
          <w:lang w:eastAsia="zh-CN"/>
        </w:rPr>
        <w:t>для</w:t>
      </w:r>
      <w:proofErr w:type="spellEnd"/>
      <w:r>
        <w:rPr>
          <w:b/>
          <w:lang w:eastAsia="zh-CN"/>
        </w:rPr>
        <w:t xml:space="preserve"> </w:t>
      </w:r>
      <w:proofErr w:type="spellStart"/>
      <w:r>
        <w:rPr>
          <w:b/>
          <w:lang w:eastAsia="zh-CN"/>
        </w:rPr>
        <w:t>проведения</w:t>
      </w:r>
      <w:proofErr w:type="spellEnd"/>
      <w:r>
        <w:rPr>
          <w:b/>
          <w:lang w:eastAsia="zh-CN"/>
        </w:rPr>
        <w:t xml:space="preserve"> </w:t>
      </w:r>
      <w:proofErr w:type="spellStart"/>
      <w:r>
        <w:rPr>
          <w:b/>
          <w:lang w:eastAsia="zh-CN"/>
        </w:rPr>
        <w:t>закупки</w:t>
      </w:r>
      <w:proofErr w:type="spellEnd"/>
      <w:r>
        <w:rPr>
          <w:b/>
          <w:lang w:eastAsia="zh-CN"/>
        </w:rPr>
        <w:t>:</w:t>
      </w:r>
    </w:p>
    <w:p w:rsidR="0024090B" w:rsidRDefault="002C4857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lang w:eastAsia="zh-CN"/>
        </w:rPr>
      </w:pPr>
      <w:proofErr w:type="spellStart"/>
      <w:r>
        <w:rPr>
          <w:lang w:eastAsia="zh-CN"/>
        </w:rPr>
        <w:t>Исполнение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обязательств</w:t>
      </w:r>
      <w:proofErr w:type="spellEnd"/>
      <w:r>
        <w:rPr>
          <w:lang w:eastAsia="zh-CN"/>
        </w:rPr>
        <w:t xml:space="preserve">: </w:t>
      </w:r>
    </w:p>
    <w:p w:rsidR="0024090B" w:rsidRDefault="002C4857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lang w:eastAsia="zh-CN"/>
        </w:rPr>
      </w:pPr>
      <w:r>
        <w:rPr>
          <w:lang w:eastAsia="zh-CN"/>
        </w:rPr>
        <w:t xml:space="preserve">- </w:t>
      </w:r>
      <w:proofErr w:type="spellStart"/>
      <w:r>
        <w:rPr>
          <w:lang w:eastAsia="zh-CN"/>
        </w:rPr>
        <w:t>по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замене</w:t>
      </w:r>
      <w:proofErr w:type="spellEnd"/>
      <w:r>
        <w:rPr>
          <w:lang w:eastAsia="zh-CN"/>
        </w:rPr>
        <w:t xml:space="preserve">  </w:t>
      </w:r>
      <w:proofErr w:type="spellStart"/>
      <w:r>
        <w:rPr>
          <w:lang w:eastAsia="zh-CN"/>
        </w:rPr>
        <w:t>приборов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учета</w:t>
      </w:r>
      <w:proofErr w:type="spellEnd"/>
      <w:r>
        <w:rPr>
          <w:lang w:eastAsia="zh-CN"/>
        </w:rPr>
        <w:t xml:space="preserve"> (</w:t>
      </w:r>
      <w:proofErr w:type="spellStart"/>
      <w:r>
        <w:rPr>
          <w:lang w:eastAsia="zh-CN"/>
        </w:rPr>
        <w:t>вышедших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из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строя</w:t>
      </w:r>
      <w:proofErr w:type="spellEnd"/>
      <w:r>
        <w:rPr>
          <w:lang w:eastAsia="zh-CN"/>
        </w:rPr>
        <w:t xml:space="preserve"> и </w:t>
      </w:r>
      <w:proofErr w:type="spellStart"/>
      <w:r>
        <w:rPr>
          <w:lang w:eastAsia="zh-CN"/>
        </w:rPr>
        <w:t>окончании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межповерочного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интервала</w:t>
      </w:r>
      <w:proofErr w:type="spellEnd"/>
      <w:r>
        <w:rPr>
          <w:lang w:eastAsia="zh-CN"/>
        </w:rPr>
        <w:t xml:space="preserve">) </w:t>
      </w:r>
      <w:proofErr w:type="spellStart"/>
      <w:r>
        <w:rPr>
          <w:lang w:eastAsia="zh-CN"/>
        </w:rPr>
        <w:t>граждан-потребителей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согласно</w:t>
      </w:r>
      <w:proofErr w:type="spellEnd"/>
      <w:r>
        <w:rPr>
          <w:lang w:eastAsia="zh-CN"/>
        </w:rPr>
        <w:t xml:space="preserve"> № 522-ФЗ </w:t>
      </w:r>
      <w:proofErr w:type="spellStart"/>
      <w:r>
        <w:rPr>
          <w:lang w:eastAsia="zh-CN"/>
        </w:rPr>
        <w:t>от</w:t>
      </w:r>
      <w:proofErr w:type="spellEnd"/>
      <w:r>
        <w:rPr>
          <w:lang w:eastAsia="zh-CN"/>
        </w:rPr>
        <w:t xml:space="preserve"> 27 </w:t>
      </w:r>
      <w:proofErr w:type="spellStart"/>
      <w:r>
        <w:rPr>
          <w:lang w:eastAsia="zh-CN"/>
        </w:rPr>
        <w:t>декабря</w:t>
      </w:r>
      <w:proofErr w:type="spellEnd"/>
      <w:r>
        <w:rPr>
          <w:lang w:eastAsia="zh-CN"/>
        </w:rPr>
        <w:t xml:space="preserve"> 2018г. </w:t>
      </w:r>
    </w:p>
    <w:p w:rsidR="0024090B" w:rsidRDefault="0024090B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lang w:eastAsia="zh-CN"/>
        </w:rPr>
      </w:pPr>
    </w:p>
    <w:p w:rsidR="0024090B" w:rsidRDefault="002C4857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lang w:eastAsia="zh-CN"/>
        </w:rPr>
      </w:pPr>
      <w:r>
        <w:rPr>
          <w:b/>
          <w:lang w:val="ru-RU" w:eastAsia="zh-CN"/>
        </w:rPr>
        <w:t xml:space="preserve">       3. </w:t>
      </w:r>
      <w:proofErr w:type="spellStart"/>
      <w:r>
        <w:rPr>
          <w:b/>
          <w:lang w:eastAsia="zh-CN"/>
        </w:rPr>
        <w:t>Требуемые</w:t>
      </w:r>
      <w:proofErr w:type="spellEnd"/>
      <w:r>
        <w:rPr>
          <w:b/>
          <w:lang w:eastAsia="zh-CN"/>
        </w:rPr>
        <w:t xml:space="preserve"> </w:t>
      </w:r>
      <w:proofErr w:type="spellStart"/>
      <w:r>
        <w:rPr>
          <w:b/>
          <w:lang w:eastAsia="zh-CN"/>
        </w:rPr>
        <w:t>качественные</w:t>
      </w:r>
      <w:proofErr w:type="spellEnd"/>
      <w:r>
        <w:rPr>
          <w:b/>
          <w:lang w:eastAsia="zh-CN"/>
        </w:rPr>
        <w:t xml:space="preserve"> </w:t>
      </w:r>
      <w:proofErr w:type="spellStart"/>
      <w:r>
        <w:rPr>
          <w:b/>
          <w:lang w:eastAsia="zh-CN"/>
        </w:rPr>
        <w:t>характеристики</w:t>
      </w:r>
      <w:proofErr w:type="spellEnd"/>
      <w:r>
        <w:rPr>
          <w:b/>
          <w:lang w:eastAsia="zh-CN"/>
        </w:rPr>
        <w:t xml:space="preserve"> к </w:t>
      </w:r>
      <w:proofErr w:type="spellStart"/>
      <w:r>
        <w:rPr>
          <w:b/>
          <w:lang w:eastAsia="zh-CN"/>
        </w:rPr>
        <w:t>товарам</w:t>
      </w:r>
      <w:proofErr w:type="spellEnd"/>
      <w:r>
        <w:rPr>
          <w:b/>
          <w:lang w:eastAsia="zh-CN"/>
        </w:rPr>
        <w:t xml:space="preserve">, </w:t>
      </w:r>
      <w:proofErr w:type="spellStart"/>
      <w:r>
        <w:rPr>
          <w:b/>
          <w:lang w:eastAsia="zh-CN"/>
        </w:rPr>
        <w:t>применяемым</w:t>
      </w:r>
      <w:proofErr w:type="spellEnd"/>
      <w:r>
        <w:rPr>
          <w:b/>
          <w:lang w:eastAsia="zh-CN"/>
        </w:rPr>
        <w:t xml:space="preserve"> </w:t>
      </w:r>
      <w:proofErr w:type="spellStart"/>
      <w:r>
        <w:rPr>
          <w:b/>
          <w:lang w:eastAsia="zh-CN"/>
        </w:rPr>
        <w:t>при</w:t>
      </w:r>
      <w:proofErr w:type="spellEnd"/>
      <w:r>
        <w:rPr>
          <w:b/>
          <w:lang w:eastAsia="zh-CN"/>
        </w:rPr>
        <w:t xml:space="preserve"> </w:t>
      </w:r>
      <w:proofErr w:type="spellStart"/>
      <w:r>
        <w:rPr>
          <w:b/>
          <w:lang w:eastAsia="zh-CN"/>
        </w:rPr>
        <w:t>выполнении</w:t>
      </w:r>
      <w:proofErr w:type="spellEnd"/>
      <w:r>
        <w:rPr>
          <w:b/>
          <w:lang w:eastAsia="zh-CN"/>
        </w:rPr>
        <w:t xml:space="preserve"> </w:t>
      </w:r>
      <w:proofErr w:type="spellStart"/>
      <w:r>
        <w:rPr>
          <w:b/>
          <w:lang w:eastAsia="zh-CN"/>
        </w:rPr>
        <w:t>работ</w:t>
      </w:r>
      <w:proofErr w:type="spellEnd"/>
      <w:r>
        <w:rPr>
          <w:b/>
          <w:lang w:eastAsia="zh-CN"/>
        </w:rPr>
        <w:t xml:space="preserve">.   </w:t>
      </w:r>
    </w:p>
    <w:p w:rsidR="0024090B" w:rsidRDefault="002C4857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lang w:eastAsia="zh-CN"/>
        </w:rPr>
      </w:pPr>
      <w:proofErr w:type="spellStart"/>
      <w:r>
        <w:rPr>
          <w:lang w:eastAsia="zh-CN"/>
        </w:rPr>
        <w:t>Применяемые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при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выполнении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работ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товары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должны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быть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без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каких-либо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ограничений</w:t>
      </w:r>
      <w:proofErr w:type="spellEnd"/>
      <w:r>
        <w:rPr>
          <w:lang w:eastAsia="zh-CN"/>
        </w:rPr>
        <w:t xml:space="preserve"> (</w:t>
      </w:r>
      <w:proofErr w:type="spellStart"/>
      <w:r>
        <w:rPr>
          <w:lang w:eastAsia="zh-CN"/>
        </w:rPr>
        <w:t>залог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запрет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арест</w:t>
      </w:r>
      <w:proofErr w:type="spellEnd"/>
      <w:r>
        <w:rPr>
          <w:lang w:eastAsia="zh-CN"/>
        </w:rPr>
        <w:t xml:space="preserve"> и </w:t>
      </w:r>
      <w:proofErr w:type="spellStart"/>
      <w:r>
        <w:rPr>
          <w:lang w:eastAsia="zh-CN"/>
        </w:rPr>
        <w:t>т.п</w:t>
      </w:r>
      <w:proofErr w:type="spellEnd"/>
      <w:r>
        <w:rPr>
          <w:lang w:eastAsia="zh-CN"/>
        </w:rPr>
        <w:t xml:space="preserve">.), </w:t>
      </w:r>
      <w:proofErr w:type="spellStart"/>
      <w:r>
        <w:rPr>
          <w:lang w:eastAsia="zh-CN"/>
        </w:rPr>
        <w:t>на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них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должна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распространяться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полная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гарантия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производителя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подтвержденная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документом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от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производителя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должны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быть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новыми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не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ранее</w:t>
      </w:r>
      <w:proofErr w:type="spellEnd"/>
      <w:r>
        <w:rPr>
          <w:lang w:eastAsia="zh-CN"/>
        </w:rPr>
        <w:t xml:space="preserve"> IV </w:t>
      </w:r>
      <w:proofErr w:type="spellStart"/>
      <w:r>
        <w:rPr>
          <w:lang w:eastAsia="zh-CN"/>
        </w:rPr>
        <w:t>квартала</w:t>
      </w:r>
      <w:proofErr w:type="spellEnd"/>
      <w:r>
        <w:rPr>
          <w:lang w:eastAsia="zh-CN"/>
        </w:rPr>
        <w:t xml:space="preserve"> 2022 </w:t>
      </w:r>
      <w:proofErr w:type="spellStart"/>
      <w:r>
        <w:rPr>
          <w:lang w:eastAsia="zh-CN"/>
        </w:rPr>
        <w:t>года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выпуска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не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бывшими</w:t>
      </w:r>
      <w:proofErr w:type="spellEnd"/>
      <w:r>
        <w:rPr>
          <w:lang w:eastAsia="zh-CN"/>
        </w:rPr>
        <w:t xml:space="preserve"> в </w:t>
      </w:r>
      <w:proofErr w:type="spellStart"/>
      <w:r>
        <w:rPr>
          <w:lang w:eastAsia="zh-CN"/>
        </w:rPr>
        <w:t>эксплуатации</w:t>
      </w:r>
      <w:proofErr w:type="spellEnd"/>
      <w:r>
        <w:rPr>
          <w:lang w:eastAsia="zh-CN"/>
        </w:rPr>
        <w:t xml:space="preserve"> и </w:t>
      </w:r>
      <w:proofErr w:type="spellStart"/>
      <w:r>
        <w:rPr>
          <w:lang w:eastAsia="zh-CN"/>
        </w:rPr>
        <w:t>не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изготовленными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из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восстановленных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компонентов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иметь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сертификаты</w:t>
      </w:r>
      <w:proofErr w:type="spellEnd"/>
      <w:r>
        <w:rPr>
          <w:lang w:eastAsia="zh-CN"/>
        </w:rPr>
        <w:t xml:space="preserve"> (</w:t>
      </w:r>
      <w:proofErr w:type="spellStart"/>
      <w:r>
        <w:rPr>
          <w:lang w:eastAsia="zh-CN"/>
        </w:rPr>
        <w:t>декларации</w:t>
      </w:r>
      <w:proofErr w:type="spellEnd"/>
      <w:r>
        <w:rPr>
          <w:lang w:eastAsia="zh-CN"/>
        </w:rPr>
        <w:t xml:space="preserve">) </w:t>
      </w:r>
      <w:proofErr w:type="spellStart"/>
      <w:r>
        <w:rPr>
          <w:lang w:eastAsia="zh-CN"/>
        </w:rPr>
        <w:t>соответствия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выданные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органами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Росстанда</w:t>
      </w:r>
      <w:r>
        <w:rPr>
          <w:lang w:eastAsia="zh-CN"/>
        </w:rPr>
        <w:t>рта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Российской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Федерации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инструкции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на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русском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языке</w:t>
      </w:r>
      <w:proofErr w:type="spellEnd"/>
      <w:r>
        <w:rPr>
          <w:lang w:eastAsia="zh-CN"/>
        </w:rPr>
        <w:t xml:space="preserve">,  </w:t>
      </w:r>
      <w:proofErr w:type="spellStart"/>
      <w:r>
        <w:rPr>
          <w:lang w:eastAsia="zh-CN"/>
        </w:rPr>
        <w:t>быть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безопасными</w:t>
      </w:r>
      <w:proofErr w:type="spellEnd"/>
      <w:r>
        <w:rPr>
          <w:lang w:eastAsia="zh-CN"/>
        </w:rPr>
        <w:t xml:space="preserve"> и </w:t>
      </w:r>
      <w:proofErr w:type="spellStart"/>
      <w:r>
        <w:rPr>
          <w:lang w:eastAsia="zh-CN"/>
        </w:rPr>
        <w:t>соответствовать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по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качеству</w:t>
      </w:r>
      <w:proofErr w:type="spellEnd"/>
      <w:r>
        <w:rPr>
          <w:lang w:eastAsia="zh-CN"/>
        </w:rPr>
        <w:t xml:space="preserve"> и </w:t>
      </w:r>
      <w:proofErr w:type="spellStart"/>
      <w:r>
        <w:rPr>
          <w:lang w:eastAsia="zh-CN"/>
        </w:rPr>
        <w:t>комплектности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спецификациям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соответствующим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нормативно-техническим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документам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стандартам</w:t>
      </w:r>
      <w:proofErr w:type="spellEnd"/>
      <w:r>
        <w:rPr>
          <w:lang w:eastAsia="zh-CN"/>
        </w:rPr>
        <w:t>.</w:t>
      </w:r>
    </w:p>
    <w:p w:rsidR="0024090B" w:rsidRDefault="0024090B">
      <w:pPr>
        <w:pStyle w:val="Standard"/>
        <w:pBdr>
          <w:top w:val="nil"/>
          <w:left w:val="nil"/>
          <w:bottom w:val="nil"/>
          <w:right w:val="nil"/>
          <w:between w:val="nil"/>
        </w:pBdr>
        <w:ind w:firstLine="567"/>
        <w:rPr>
          <w:rFonts w:eastAsia="Times New Roman" w:cs="Times New Roman"/>
          <w:lang w:eastAsia="zh-CN"/>
        </w:rPr>
      </w:pPr>
    </w:p>
    <w:p w:rsidR="0024090B" w:rsidRDefault="002C4857">
      <w:pPr>
        <w:pStyle w:val="Standard"/>
        <w:pBdr>
          <w:top w:val="nil"/>
          <w:left w:val="nil"/>
          <w:bottom w:val="nil"/>
          <w:right w:val="nil"/>
          <w:between w:val="nil"/>
        </w:pBdr>
        <w:ind w:firstLine="567"/>
        <w:rPr>
          <w:b/>
          <w:lang w:eastAsia="zh-CN"/>
        </w:rPr>
      </w:pPr>
      <w:r>
        <w:rPr>
          <w:b/>
          <w:lang w:val="ru-RU" w:eastAsia="zh-CN"/>
        </w:rPr>
        <w:t>4</w:t>
      </w:r>
      <w:r>
        <w:rPr>
          <w:b/>
          <w:lang w:eastAsia="zh-CN"/>
        </w:rPr>
        <w:t xml:space="preserve">. </w:t>
      </w:r>
      <w:proofErr w:type="spellStart"/>
      <w:r>
        <w:rPr>
          <w:b/>
          <w:lang w:eastAsia="zh-CN"/>
        </w:rPr>
        <w:t>Место</w:t>
      </w:r>
      <w:proofErr w:type="spellEnd"/>
      <w:r>
        <w:rPr>
          <w:b/>
          <w:lang w:eastAsia="zh-CN"/>
        </w:rPr>
        <w:t xml:space="preserve">, </w:t>
      </w:r>
      <w:proofErr w:type="spellStart"/>
      <w:r>
        <w:rPr>
          <w:b/>
          <w:lang w:eastAsia="zh-CN"/>
        </w:rPr>
        <w:t>срок</w:t>
      </w:r>
      <w:proofErr w:type="spellEnd"/>
      <w:r>
        <w:rPr>
          <w:b/>
          <w:lang w:eastAsia="zh-CN"/>
        </w:rPr>
        <w:t xml:space="preserve"> и </w:t>
      </w:r>
      <w:proofErr w:type="spellStart"/>
      <w:r>
        <w:rPr>
          <w:b/>
          <w:lang w:eastAsia="zh-CN"/>
        </w:rPr>
        <w:t>условия</w:t>
      </w:r>
      <w:proofErr w:type="spellEnd"/>
      <w:r>
        <w:rPr>
          <w:b/>
          <w:lang w:eastAsia="zh-CN"/>
        </w:rPr>
        <w:t xml:space="preserve"> </w:t>
      </w:r>
      <w:proofErr w:type="spellStart"/>
      <w:r>
        <w:rPr>
          <w:b/>
          <w:lang w:eastAsia="zh-CN"/>
        </w:rPr>
        <w:t>поставки</w:t>
      </w:r>
      <w:proofErr w:type="spellEnd"/>
      <w:r>
        <w:rPr>
          <w:b/>
          <w:lang w:eastAsia="zh-CN"/>
        </w:rPr>
        <w:t xml:space="preserve"> </w:t>
      </w:r>
      <w:proofErr w:type="spellStart"/>
      <w:r>
        <w:rPr>
          <w:b/>
          <w:lang w:eastAsia="zh-CN"/>
        </w:rPr>
        <w:t>Продукции</w:t>
      </w:r>
      <w:proofErr w:type="spellEnd"/>
    </w:p>
    <w:p w:rsidR="0024090B" w:rsidRDefault="002C4857">
      <w:pPr>
        <w:pStyle w:val="Standard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lang w:eastAsia="zh-CN"/>
        </w:rPr>
      </w:pPr>
      <w:proofErr w:type="spellStart"/>
      <w:r>
        <w:rPr>
          <w:lang w:eastAsia="zh-CN"/>
        </w:rPr>
        <w:t>Поставка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продукции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осуществляется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транспортными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средствами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до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склада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Заказчика</w:t>
      </w:r>
      <w:proofErr w:type="spellEnd"/>
      <w:r>
        <w:rPr>
          <w:lang w:eastAsia="zh-CN"/>
        </w:rPr>
        <w:t>.</w:t>
      </w:r>
    </w:p>
    <w:p w:rsidR="0024090B" w:rsidRDefault="002C4857">
      <w:pPr>
        <w:pStyle w:val="Standard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lang w:eastAsia="zh-CN"/>
        </w:rPr>
      </w:pPr>
      <w:proofErr w:type="spellStart"/>
      <w:r>
        <w:rPr>
          <w:lang w:eastAsia="zh-CN"/>
        </w:rPr>
        <w:t>Условия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поставки</w:t>
      </w:r>
      <w:proofErr w:type="spellEnd"/>
      <w:r>
        <w:rPr>
          <w:lang w:eastAsia="zh-CN"/>
        </w:rPr>
        <w:t xml:space="preserve"> –</w:t>
      </w:r>
      <w:r>
        <w:rPr>
          <w:lang w:val="ru-RU" w:eastAsia="zh-CN"/>
        </w:rPr>
        <w:t xml:space="preserve"> п</w:t>
      </w:r>
      <w:proofErr w:type="spellStart"/>
      <w:r>
        <w:rPr>
          <w:lang w:eastAsia="zh-CN"/>
        </w:rPr>
        <w:t>оставщика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до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склада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покупателя</w:t>
      </w:r>
      <w:proofErr w:type="spellEnd"/>
      <w:r>
        <w:rPr>
          <w:lang w:eastAsia="zh-CN"/>
        </w:rPr>
        <w:t xml:space="preserve">, в </w:t>
      </w:r>
      <w:proofErr w:type="spellStart"/>
      <w:r>
        <w:rPr>
          <w:lang w:eastAsia="zh-CN"/>
        </w:rPr>
        <w:t>рабочее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время</w:t>
      </w:r>
      <w:proofErr w:type="spellEnd"/>
      <w:r>
        <w:rPr>
          <w:lang w:eastAsia="zh-CN"/>
        </w:rPr>
        <w:t xml:space="preserve"> (</w:t>
      </w:r>
      <w:r>
        <w:rPr>
          <w:lang w:val="ru-RU" w:eastAsia="zh-CN"/>
        </w:rPr>
        <w:t>пн.-пт. с 08-00 до 17-00</w:t>
      </w:r>
      <w:r>
        <w:rPr>
          <w:lang w:eastAsia="zh-CN"/>
        </w:rPr>
        <w:t>)</w:t>
      </w:r>
      <w:r>
        <w:rPr>
          <w:lang w:val="ru-RU" w:eastAsia="zh-CN"/>
        </w:rPr>
        <w:t xml:space="preserve"> по адресу ПО "ЮЭС" (РБ, </w:t>
      </w:r>
      <w:proofErr w:type="spellStart"/>
      <w:r>
        <w:rPr>
          <w:lang w:val="ru-RU" w:eastAsia="zh-CN"/>
        </w:rPr>
        <w:t>г.Белорецк</w:t>
      </w:r>
      <w:proofErr w:type="spellEnd"/>
      <w:r>
        <w:rPr>
          <w:lang w:val="ru-RU" w:eastAsia="zh-CN"/>
        </w:rPr>
        <w:t>, пер.Базарный,1)</w:t>
      </w:r>
      <w:r>
        <w:rPr>
          <w:lang w:eastAsia="zh-CN"/>
        </w:rPr>
        <w:t xml:space="preserve">. </w:t>
      </w:r>
      <w:proofErr w:type="spellStart"/>
      <w:r>
        <w:rPr>
          <w:lang w:eastAsia="zh-CN"/>
        </w:rPr>
        <w:t>Окончательные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условия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поставки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определяются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по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результатам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конкурса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на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основании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условий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победителя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конкурса</w:t>
      </w:r>
      <w:proofErr w:type="spellEnd"/>
      <w:r>
        <w:rPr>
          <w:lang w:eastAsia="zh-CN"/>
        </w:rPr>
        <w:t xml:space="preserve"> и </w:t>
      </w:r>
      <w:proofErr w:type="spellStart"/>
      <w:r>
        <w:rPr>
          <w:lang w:eastAsia="zh-CN"/>
        </w:rPr>
        <w:t>фиксируется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сторонами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при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подписании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договора</w:t>
      </w:r>
      <w:proofErr w:type="spellEnd"/>
      <w:r>
        <w:rPr>
          <w:lang w:eastAsia="zh-CN"/>
        </w:rPr>
        <w:t xml:space="preserve">. </w:t>
      </w:r>
      <w:proofErr w:type="spellStart"/>
      <w:r>
        <w:rPr>
          <w:lang w:eastAsia="zh-CN"/>
        </w:rPr>
        <w:t>Контакты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покупателя</w:t>
      </w:r>
      <w:proofErr w:type="spellEnd"/>
      <w:r>
        <w:rPr>
          <w:lang w:eastAsia="zh-CN"/>
        </w:rPr>
        <w:t xml:space="preserve">: </w:t>
      </w:r>
      <w:proofErr w:type="spellStart"/>
      <w:r>
        <w:rPr>
          <w:lang w:eastAsia="zh-CN"/>
        </w:rPr>
        <w:t>согласно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Приложению</w:t>
      </w:r>
      <w:proofErr w:type="spellEnd"/>
      <w:r>
        <w:rPr>
          <w:lang w:eastAsia="zh-CN"/>
        </w:rPr>
        <w:t xml:space="preserve"> №1.</w:t>
      </w:r>
    </w:p>
    <w:p w:rsidR="0024090B" w:rsidRDefault="002C4857">
      <w:pPr>
        <w:pStyle w:val="Standard"/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1260"/>
          <w:tab w:val="center" w:pos="4153"/>
          <w:tab w:val="right" w:pos="8339"/>
        </w:tabs>
        <w:ind w:firstLine="567"/>
        <w:jc w:val="both"/>
        <w:rPr>
          <w:lang w:val="ru-RU" w:eastAsia="zh-CN"/>
        </w:rPr>
      </w:pPr>
      <w:proofErr w:type="spellStart"/>
      <w:r>
        <w:rPr>
          <w:lang w:eastAsia="zh-CN"/>
        </w:rPr>
        <w:t>Упаковка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маркировка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временная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антикоррозионная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защита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условия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транспортирования</w:t>
      </w:r>
      <w:proofErr w:type="spellEnd"/>
      <w:r>
        <w:rPr>
          <w:lang w:eastAsia="zh-CN"/>
        </w:rPr>
        <w:t xml:space="preserve">, </w:t>
      </w:r>
      <w:r>
        <w:rPr>
          <w:lang w:eastAsia="zh-CN"/>
        </w:rPr>
        <w:t xml:space="preserve">в </w:t>
      </w:r>
      <w:proofErr w:type="spellStart"/>
      <w:r>
        <w:rPr>
          <w:lang w:eastAsia="zh-CN"/>
        </w:rPr>
        <w:t>том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числе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требования</w:t>
      </w:r>
      <w:proofErr w:type="spellEnd"/>
      <w:r>
        <w:rPr>
          <w:lang w:eastAsia="zh-CN"/>
        </w:rPr>
        <w:t xml:space="preserve"> к </w:t>
      </w:r>
      <w:proofErr w:type="spellStart"/>
      <w:r>
        <w:rPr>
          <w:lang w:eastAsia="zh-CN"/>
        </w:rPr>
        <w:t>выбору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вида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транспортных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средств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условия</w:t>
      </w:r>
      <w:proofErr w:type="spellEnd"/>
      <w:r>
        <w:rPr>
          <w:lang w:eastAsia="zh-CN"/>
        </w:rPr>
        <w:t xml:space="preserve"> и </w:t>
      </w:r>
      <w:proofErr w:type="spellStart"/>
      <w:r>
        <w:rPr>
          <w:lang w:eastAsia="zh-CN"/>
        </w:rPr>
        <w:t>сроки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хранения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всех</w:t>
      </w:r>
      <w:proofErr w:type="spellEnd"/>
      <w:r>
        <w:rPr>
          <w:lang w:eastAsia="zh-CN"/>
        </w:rPr>
        <w:t xml:space="preserve">                  </w:t>
      </w:r>
      <w:proofErr w:type="spellStart"/>
      <w:r>
        <w:rPr>
          <w:lang w:eastAsia="zh-CN"/>
        </w:rPr>
        <w:t>устройств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запасных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частей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расходных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материалов</w:t>
      </w:r>
      <w:proofErr w:type="spellEnd"/>
      <w:r>
        <w:rPr>
          <w:lang w:eastAsia="zh-CN"/>
        </w:rPr>
        <w:t xml:space="preserve"> и </w:t>
      </w:r>
      <w:proofErr w:type="spellStart"/>
      <w:r>
        <w:rPr>
          <w:lang w:eastAsia="zh-CN"/>
        </w:rPr>
        <w:t>документации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должны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соответствовать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требованиям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указанным</w:t>
      </w:r>
      <w:proofErr w:type="spellEnd"/>
      <w:r>
        <w:rPr>
          <w:lang w:eastAsia="zh-CN"/>
        </w:rPr>
        <w:t xml:space="preserve"> в </w:t>
      </w:r>
      <w:proofErr w:type="spellStart"/>
      <w:r>
        <w:rPr>
          <w:lang w:eastAsia="zh-CN"/>
        </w:rPr>
        <w:t>технических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условиях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изготовителя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изде</w:t>
      </w:r>
      <w:r>
        <w:rPr>
          <w:lang w:eastAsia="zh-CN"/>
        </w:rPr>
        <w:t>лия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требованиям</w:t>
      </w:r>
      <w:proofErr w:type="spellEnd"/>
      <w:r>
        <w:rPr>
          <w:lang w:eastAsia="zh-CN"/>
        </w:rPr>
        <w:t xml:space="preserve"> ГОСТ 23216-78 и </w:t>
      </w:r>
      <w:proofErr w:type="spellStart"/>
      <w:r>
        <w:rPr>
          <w:lang w:eastAsia="zh-CN"/>
        </w:rPr>
        <w:t>др</w:t>
      </w:r>
      <w:proofErr w:type="spellEnd"/>
      <w:r>
        <w:rPr>
          <w:lang w:eastAsia="zh-CN"/>
        </w:rPr>
        <w:t xml:space="preserve">. </w:t>
      </w:r>
      <w:proofErr w:type="spellStart"/>
      <w:r>
        <w:rPr>
          <w:lang w:eastAsia="zh-CN"/>
        </w:rPr>
        <w:t>нормативно-технической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документации</w:t>
      </w:r>
      <w:proofErr w:type="spellEnd"/>
      <w:r>
        <w:rPr>
          <w:lang w:eastAsia="zh-CN"/>
        </w:rPr>
        <w:t xml:space="preserve">. </w:t>
      </w:r>
      <w:proofErr w:type="spellStart"/>
      <w:r>
        <w:rPr>
          <w:lang w:eastAsia="zh-CN"/>
        </w:rPr>
        <w:t>Порядок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отгрузки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специальные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требования</w:t>
      </w:r>
      <w:proofErr w:type="spellEnd"/>
      <w:r>
        <w:rPr>
          <w:lang w:eastAsia="zh-CN"/>
        </w:rPr>
        <w:t xml:space="preserve"> к </w:t>
      </w:r>
      <w:proofErr w:type="spellStart"/>
      <w:r>
        <w:rPr>
          <w:lang w:eastAsia="zh-CN"/>
        </w:rPr>
        <w:t>таре</w:t>
      </w:r>
      <w:proofErr w:type="spellEnd"/>
      <w:r>
        <w:rPr>
          <w:lang w:eastAsia="zh-CN"/>
        </w:rPr>
        <w:t xml:space="preserve"> и </w:t>
      </w:r>
      <w:proofErr w:type="spellStart"/>
      <w:r>
        <w:rPr>
          <w:lang w:eastAsia="zh-CN"/>
        </w:rPr>
        <w:t>упаковке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должны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быть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определены</w:t>
      </w:r>
      <w:proofErr w:type="spellEnd"/>
      <w:r>
        <w:rPr>
          <w:lang w:eastAsia="zh-CN"/>
        </w:rPr>
        <w:t xml:space="preserve"> в </w:t>
      </w:r>
      <w:proofErr w:type="spellStart"/>
      <w:r>
        <w:rPr>
          <w:lang w:eastAsia="zh-CN"/>
        </w:rPr>
        <w:t>договоре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на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поставку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материалов</w:t>
      </w:r>
      <w:proofErr w:type="spellEnd"/>
      <w:r>
        <w:rPr>
          <w:lang w:eastAsia="zh-CN"/>
        </w:rPr>
        <w:t>.</w:t>
      </w:r>
    </w:p>
    <w:p w:rsidR="0024090B" w:rsidRDefault="002C4857">
      <w:pPr>
        <w:pStyle w:val="ConsPlusNormal"/>
        <w:ind w:firstLine="567"/>
        <w:jc w:val="both"/>
        <w:rPr>
          <w:rFonts w:ascii="Times New Roman" w:hAnsi="Times New Roman" w:cs="Tahoma"/>
          <w:sz w:val="24"/>
          <w:szCs w:val="24"/>
          <w:lang w:val="de-DE"/>
        </w:rPr>
      </w:pPr>
      <w:proofErr w:type="spellStart"/>
      <w:r>
        <w:rPr>
          <w:rFonts w:ascii="Times New Roman" w:hAnsi="Times New Roman" w:cs="Tahoma"/>
          <w:sz w:val="24"/>
          <w:szCs w:val="24"/>
          <w:lang w:val="de-DE"/>
        </w:rPr>
        <w:t>Функциональные</w:t>
      </w:r>
      <w:proofErr w:type="spellEnd"/>
      <w:r>
        <w:rPr>
          <w:rFonts w:ascii="Times New Roman" w:hAnsi="Times New Roman" w:cs="Tahoma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 w:cs="Tahoma"/>
          <w:sz w:val="24"/>
          <w:szCs w:val="24"/>
          <w:lang w:val="de-DE"/>
        </w:rPr>
        <w:t>возможности</w:t>
      </w:r>
      <w:proofErr w:type="spellEnd"/>
      <w:r>
        <w:rPr>
          <w:rFonts w:ascii="Times New Roman" w:hAnsi="Times New Roman" w:cs="Tahoma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 w:cs="Tahoma"/>
          <w:sz w:val="24"/>
          <w:szCs w:val="24"/>
          <w:lang w:val="de-DE"/>
        </w:rPr>
        <w:t>всех</w:t>
      </w:r>
      <w:proofErr w:type="spellEnd"/>
      <w:r>
        <w:rPr>
          <w:rFonts w:ascii="Times New Roman" w:hAnsi="Times New Roman" w:cs="Tahoma"/>
          <w:sz w:val="24"/>
          <w:szCs w:val="24"/>
          <w:lang w:val="de-DE"/>
        </w:rPr>
        <w:t xml:space="preserve">  </w:t>
      </w:r>
      <w:proofErr w:type="spellStart"/>
      <w:r>
        <w:rPr>
          <w:rFonts w:ascii="Times New Roman" w:hAnsi="Times New Roman" w:cs="Tahoma"/>
          <w:sz w:val="24"/>
          <w:szCs w:val="24"/>
          <w:lang w:val="de-DE"/>
        </w:rPr>
        <w:t>поставляемых</w:t>
      </w:r>
      <w:proofErr w:type="spellEnd"/>
      <w:r>
        <w:rPr>
          <w:rFonts w:ascii="Times New Roman" w:hAnsi="Times New Roman" w:cs="Tahoma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 w:cs="Tahoma"/>
          <w:sz w:val="24"/>
          <w:szCs w:val="24"/>
          <w:lang w:val="de-DE"/>
        </w:rPr>
        <w:t>приборов</w:t>
      </w:r>
      <w:proofErr w:type="spellEnd"/>
      <w:r>
        <w:rPr>
          <w:rFonts w:ascii="Times New Roman" w:hAnsi="Times New Roman" w:cs="Tahoma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 w:cs="Tahoma"/>
          <w:sz w:val="24"/>
          <w:szCs w:val="24"/>
          <w:lang w:val="de-DE"/>
        </w:rPr>
        <w:t>учёта</w:t>
      </w:r>
      <w:proofErr w:type="spellEnd"/>
      <w:r>
        <w:rPr>
          <w:rFonts w:ascii="Times New Roman" w:hAnsi="Times New Roman" w:cs="Tahoma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 w:cs="Tahoma"/>
          <w:sz w:val="24"/>
          <w:szCs w:val="24"/>
          <w:lang w:val="de-DE"/>
        </w:rPr>
        <w:t>энер</w:t>
      </w:r>
      <w:r>
        <w:rPr>
          <w:rFonts w:ascii="Times New Roman" w:hAnsi="Times New Roman" w:cs="Tahoma"/>
          <w:sz w:val="24"/>
          <w:szCs w:val="24"/>
          <w:lang w:val="de-DE"/>
        </w:rPr>
        <w:t>гии</w:t>
      </w:r>
      <w:proofErr w:type="spellEnd"/>
      <w:r>
        <w:rPr>
          <w:rFonts w:ascii="Times New Roman" w:hAnsi="Times New Roman" w:cs="Tahoma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 w:cs="Tahoma"/>
          <w:sz w:val="24"/>
          <w:szCs w:val="24"/>
          <w:lang w:val="de-DE"/>
        </w:rPr>
        <w:t>должны</w:t>
      </w:r>
      <w:proofErr w:type="spellEnd"/>
      <w:r>
        <w:rPr>
          <w:rFonts w:ascii="Times New Roman" w:hAnsi="Times New Roman" w:cs="Tahoma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 w:cs="Tahoma"/>
          <w:sz w:val="24"/>
          <w:szCs w:val="24"/>
          <w:lang w:val="de-DE"/>
        </w:rPr>
        <w:t>соответствовать</w:t>
      </w:r>
      <w:proofErr w:type="spellEnd"/>
      <w:r>
        <w:rPr>
          <w:rFonts w:ascii="Times New Roman" w:hAnsi="Times New Roman" w:cs="Tahoma"/>
          <w:sz w:val="24"/>
          <w:szCs w:val="24"/>
          <w:lang w:val="de-DE"/>
        </w:rPr>
        <w:t xml:space="preserve"> п.28 и п.29 </w:t>
      </w:r>
      <w:r>
        <w:rPr>
          <w:rFonts w:ascii="Times New Roman" w:hAnsi="Times New Roman" w:cs="Tahoma"/>
          <w:sz w:val="24"/>
          <w:szCs w:val="24"/>
        </w:rPr>
        <w:t>п</w:t>
      </w:r>
      <w:proofErr w:type="spellStart"/>
      <w:r>
        <w:rPr>
          <w:rFonts w:ascii="Times New Roman" w:hAnsi="Times New Roman" w:cs="Tahoma"/>
          <w:sz w:val="24"/>
          <w:szCs w:val="24"/>
          <w:lang w:val="de-DE"/>
        </w:rPr>
        <w:t>равил</w:t>
      </w:r>
      <w:proofErr w:type="spellEnd"/>
      <w:r>
        <w:rPr>
          <w:rFonts w:ascii="Times New Roman" w:hAnsi="Times New Roman" w:cs="Tahom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ahoma"/>
          <w:sz w:val="24"/>
          <w:szCs w:val="24"/>
          <w:lang w:val="de-DE"/>
        </w:rPr>
        <w:t>предоставления</w:t>
      </w:r>
      <w:proofErr w:type="spellEnd"/>
      <w:r>
        <w:rPr>
          <w:rFonts w:ascii="Times New Roman" w:hAnsi="Times New Roman" w:cs="Tahoma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 w:cs="Tahoma"/>
          <w:sz w:val="24"/>
          <w:szCs w:val="24"/>
          <w:lang w:val="de-DE"/>
        </w:rPr>
        <w:t>доступа</w:t>
      </w:r>
      <w:proofErr w:type="spellEnd"/>
      <w:r>
        <w:rPr>
          <w:rFonts w:ascii="Times New Roman" w:hAnsi="Times New Roman" w:cs="Tahoma"/>
          <w:sz w:val="24"/>
          <w:szCs w:val="24"/>
          <w:lang w:val="de-DE"/>
        </w:rPr>
        <w:t xml:space="preserve"> к </w:t>
      </w:r>
      <w:proofErr w:type="spellStart"/>
      <w:r>
        <w:rPr>
          <w:rFonts w:ascii="Times New Roman" w:hAnsi="Times New Roman" w:cs="Tahoma"/>
          <w:sz w:val="24"/>
          <w:szCs w:val="24"/>
          <w:lang w:val="de-DE"/>
        </w:rPr>
        <w:t>минимальному</w:t>
      </w:r>
      <w:proofErr w:type="spellEnd"/>
      <w:r>
        <w:rPr>
          <w:rFonts w:ascii="Times New Roman" w:hAnsi="Times New Roman" w:cs="Tahoma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 w:cs="Tahoma"/>
          <w:sz w:val="24"/>
          <w:szCs w:val="24"/>
          <w:lang w:val="de-DE"/>
        </w:rPr>
        <w:t>набору</w:t>
      </w:r>
      <w:proofErr w:type="spellEnd"/>
      <w:r>
        <w:rPr>
          <w:rFonts w:ascii="Times New Roman" w:hAnsi="Times New Roman" w:cs="Tahoma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 w:cs="Tahoma"/>
          <w:sz w:val="24"/>
          <w:szCs w:val="24"/>
          <w:lang w:val="de-DE"/>
        </w:rPr>
        <w:t>функций</w:t>
      </w:r>
      <w:proofErr w:type="spellEnd"/>
    </w:p>
    <w:p w:rsidR="0024090B" w:rsidRDefault="002C4857">
      <w:pPr>
        <w:pStyle w:val="ConsPlusNormal"/>
        <w:jc w:val="both"/>
        <w:rPr>
          <w:rFonts w:ascii="Times New Roman" w:hAnsi="Times New Roman" w:cs="Tahoma"/>
          <w:sz w:val="24"/>
          <w:szCs w:val="24"/>
        </w:rPr>
      </w:pPr>
      <w:proofErr w:type="spellStart"/>
      <w:r>
        <w:rPr>
          <w:rFonts w:ascii="Times New Roman" w:hAnsi="Times New Roman" w:cs="Tahoma"/>
          <w:sz w:val="24"/>
          <w:szCs w:val="24"/>
          <w:lang w:val="de-DE"/>
        </w:rPr>
        <w:t>интеллектуальных</w:t>
      </w:r>
      <w:proofErr w:type="spellEnd"/>
      <w:r>
        <w:rPr>
          <w:rFonts w:ascii="Times New Roman" w:hAnsi="Times New Roman" w:cs="Tahoma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 w:cs="Tahoma"/>
          <w:sz w:val="24"/>
          <w:szCs w:val="24"/>
          <w:lang w:val="de-DE"/>
        </w:rPr>
        <w:t>систем</w:t>
      </w:r>
      <w:proofErr w:type="spellEnd"/>
      <w:r>
        <w:rPr>
          <w:rFonts w:ascii="Times New Roman" w:hAnsi="Times New Roman" w:cs="Tahoma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 w:cs="Tahoma"/>
          <w:sz w:val="24"/>
          <w:szCs w:val="24"/>
          <w:lang w:val="de-DE"/>
        </w:rPr>
        <w:t>учета</w:t>
      </w:r>
      <w:proofErr w:type="spellEnd"/>
      <w:r>
        <w:rPr>
          <w:rFonts w:ascii="Times New Roman" w:hAnsi="Times New Roman" w:cs="Tahoma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 w:cs="Tahoma"/>
          <w:sz w:val="24"/>
          <w:szCs w:val="24"/>
          <w:lang w:val="de-DE"/>
        </w:rPr>
        <w:t>электрической</w:t>
      </w:r>
      <w:proofErr w:type="spellEnd"/>
      <w:r>
        <w:rPr>
          <w:rFonts w:ascii="Times New Roman" w:hAnsi="Times New Roman" w:cs="Tahom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ahoma"/>
          <w:sz w:val="24"/>
          <w:szCs w:val="24"/>
          <w:lang w:val="de-DE"/>
        </w:rPr>
        <w:t>энергии</w:t>
      </w:r>
      <w:proofErr w:type="spellEnd"/>
      <w:r>
        <w:rPr>
          <w:rFonts w:ascii="Times New Roman" w:hAnsi="Times New Roman" w:cs="Tahoma"/>
          <w:sz w:val="24"/>
          <w:szCs w:val="24"/>
          <w:lang w:val="de-DE"/>
        </w:rPr>
        <w:t xml:space="preserve"> (</w:t>
      </w:r>
      <w:proofErr w:type="spellStart"/>
      <w:r>
        <w:rPr>
          <w:rFonts w:ascii="Times New Roman" w:hAnsi="Times New Roman" w:cs="Tahoma"/>
          <w:sz w:val="24"/>
          <w:szCs w:val="24"/>
          <w:lang w:val="de-DE"/>
        </w:rPr>
        <w:t>мощности</w:t>
      </w:r>
      <w:proofErr w:type="spellEnd"/>
      <w:r>
        <w:rPr>
          <w:rFonts w:ascii="Times New Roman" w:hAnsi="Times New Roman" w:cs="Tahoma"/>
          <w:sz w:val="24"/>
          <w:szCs w:val="24"/>
          <w:lang w:val="de-DE"/>
        </w:rPr>
        <w:t>)</w:t>
      </w:r>
      <w:r>
        <w:rPr>
          <w:rFonts w:ascii="Times New Roman" w:hAnsi="Times New Roman" w:cs="Tahoma"/>
          <w:sz w:val="24"/>
          <w:szCs w:val="24"/>
        </w:rPr>
        <w:t>, утвержденных Постановлением Правительства №890 от 19 июня 2020 г. в редакции, которая действу</w:t>
      </w:r>
      <w:r>
        <w:rPr>
          <w:rFonts w:ascii="Times New Roman" w:hAnsi="Times New Roman" w:cs="Tahoma"/>
          <w:sz w:val="24"/>
          <w:szCs w:val="24"/>
        </w:rPr>
        <w:t xml:space="preserve">ет на день размещения закупки, а так же индивидуальным характеристикам,  перечисленным в Таблице 1 настоящего технического задания. </w:t>
      </w:r>
    </w:p>
    <w:p w:rsidR="0024090B" w:rsidRDefault="0024090B">
      <w:pPr>
        <w:pStyle w:val="ConsPlusNormal"/>
        <w:jc w:val="both"/>
        <w:rPr>
          <w:rFonts w:ascii="Times New Roman" w:hAnsi="Times New Roman" w:cs="Tahoma"/>
          <w:sz w:val="24"/>
          <w:szCs w:val="24"/>
        </w:rPr>
      </w:pPr>
    </w:p>
    <w:p w:rsidR="0024090B" w:rsidRDefault="002C4857">
      <w:pPr>
        <w:pStyle w:val="Standard"/>
        <w:ind w:firstLine="567"/>
        <w:jc w:val="both"/>
        <w:rPr>
          <w:rFonts w:ascii="Times New Roman CYR" w:hAnsi="Times New Roman CYR" w:cs="Times New Roman CYR"/>
          <w:b/>
          <w:bCs/>
          <w:iCs/>
        </w:rPr>
      </w:pPr>
      <w:r>
        <w:rPr>
          <w:rFonts w:ascii="Times New Roman CYR" w:hAnsi="Times New Roman CYR" w:cs="Times New Roman CYR"/>
          <w:b/>
          <w:bCs/>
          <w:iCs/>
        </w:rPr>
        <w:t xml:space="preserve">5. </w:t>
      </w:r>
      <w:proofErr w:type="spellStart"/>
      <w:r>
        <w:rPr>
          <w:rFonts w:ascii="Times New Roman CYR" w:hAnsi="Times New Roman CYR" w:cs="Times New Roman CYR"/>
          <w:b/>
          <w:bCs/>
          <w:iCs/>
        </w:rPr>
        <w:t>Перечень</w:t>
      </w:r>
      <w:proofErr w:type="spellEnd"/>
      <w:r>
        <w:rPr>
          <w:rFonts w:ascii="Times New Roman CYR" w:hAnsi="Times New Roman CYR" w:cs="Times New Roman CYR"/>
          <w:b/>
          <w:bCs/>
          <w:iCs/>
        </w:rPr>
        <w:t xml:space="preserve"> и </w:t>
      </w:r>
      <w:proofErr w:type="spellStart"/>
      <w:r>
        <w:rPr>
          <w:rFonts w:ascii="Times New Roman CYR" w:hAnsi="Times New Roman CYR" w:cs="Times New Roman CYR"/>
          <w:b/>
          <w:bCs/>
          <w:iCs/>
        </w:rPr>
        <w:t>объемы</w:t>
      </w:r>
      <w:proofErr w:type="spellEnd"/>
      <w:r>
        <w:rPr>
          <w:rFonts w:ascii="Times New Roman CYR" w:hAnsi="Times New Roman CYR" w:cs="Times New Roman CYR"/>
          <w:b/>
          <w:bCs/>
          <w:iCs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iCs/>
        </w:rPr>
        <w:t>поставки</w:t>
      </w:r>
      <w:proofErr w:type="spellEnd"/>
      <w:r>
        <w:rPr>
          <w:rFonts w:ascii="Times New Roman CYR" w:hAnsi="Times New Roman CYR" w:cs="Times New Roman CYR"/>
          <w:b/>
          <w:bCs/>
          <w:iCs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iCs/>
        </w:rPr>
        <w:t>продукции</w:t>
      </w:r>
      <w:proofErr w:type="spellEnd"/>
    </w:p>
    <w:p w:rsidR="0024090B" w:rsidRDefault="002C4857">
      <w:pPr>
        <w:pStyle w:val="Standard"/>
        <w:ind w:firstLine="567"/>
        <w:jc w:val="right"/>
        <w:rPr>
          <w:rFonts w:eastAsia="Arial Unicode MS" w:cs="Times New Roman"/>
          <w:lang w:val="ru-RU" w:eastAsia="zh-CN" w:bidi="ar-SA"/>
        </w:rPr>
      </w:pPr>
      <w:r>
        <w:rPr>
          <w:rFonts w:ascii="Times New Roman CYR" w:hAnsi="Times New Roman CYR" w:cs="Times New Roman CYR"/>
          <w:b/>
          <w:bCs/>
          <w:iCs/>
        </w:rPr>
        <w:t xml:space="preserve">                                                                                                                                          </w:t>
      </w:r>
      <w:r>
        <w:rPr>
          <w:rFonts w:eastAsia="Arial Unicode MS" w:cs="Times New Roman"/>
          <w:lang w:val="ru-RU" w:eastAsia="zh-CN" w:bidi="ar-SA"/>
        </w:rPr>
        <w:t>Таблица 1</w:t>
      </w:r>
    </w:p>
    <w:tbl>
      <w:tblPr>
        <w:tblW w:w="10375" w:type="dxa"/>
        <w:jc w:val="center"/>
        <w:tblLook w:val="0600" w:firstRow="0" w:lastRow="0" w:firstColumn="0" w:lastColumn="0" w:noHBand="1" w:noVBand="1"/>
      </w:tblPr>
      <w:tblGrid>
        <w:gridCol w:w="501"/>
        <w:gridCol w:w="6064"/>
        <w:gridCol w:w="1060"/>
        <w:gridCol w:w="2750"/>
      </w:tblGrid>
      <w:tr w:rsidR="0024090B">
        <w:trPr>
          <w:trHeight w:val="660"/>
          <w:jc w:val="center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4090B" w:rsidRDefault="002C4857">
            <w:pPr>
              <w:pStyle w:val="TableContents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№</w:t>
            </w:r>
          </w:p>
          <w:p w:rsidR="0024090B" w:rsidRDefault="002C4857">
            <w:pPr>
              <w:pStyle w:val="TableContents"/>
              <w:jc w:val="center"/>
              <w:rPr>
                <w:b/>
                <w:bCs/>
                <w:sz w:val="21"/>
                <w:szCs w:val="21"/>
                <w:lang w:val="ru-RU"/>
              </w:rPr>
            </w:pPr>
            <w:proofErr w:type="gramStart"/>
            <w:r>
              <w:rPr>
                <w:b/>
                <w:bCs/>
                <w:sz w:val="21"/>
                <w:szCs w:val="21"/>
                <w:lang w:val="ru-RU"/>
              </w:rPr>
              <w:t>п</w:t>
            </w:r>
            <w:proofErr w:type="gramEnd"/>
            <w:r>
              <w:rPr>
                <w:b/>
                <w:bCs/>
                <w:sz w:val="21"/>
                <w:szCs w:val="21"/>
                <w:lang w:val="ru-RU"/>
              </w:rPr>
              <w:t>/п</w:t>
            </w:r>
          </w:p>
        </w:tc>
        <w:tc>
          <w:tcPr>
            <w:tcW w:w="6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4090B" w:rsidRDefault="002C4857">
            <w:pPr>
              <w:pStyle w:val="TableContents"/>
              <w:jc w:val="center"/>
              <w:rPr>
                <w:b/>
                <w:bCs/>
                <w:sz w:val="21"/>
                <w:szCs w:val="21"/>
                <w:lang w:val="ru-RU"/>
              </w:rPr>
            </w:pPr>
            <w:r>
              <w:rPr>
                <w:b/>
                <w:bCs/>
                <w:sz w:val="21"/>
                <w:szCs w:val="21"/>
                <w:lang w:val="ru-RU"/>
              </w:rPr>
              <w:t>Наименование оборудования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4090B" w:rsidRDefault="002C4857">
            <w:pPr>
              <w:pStyle w:val="TableContents"/>
              <w:jc w:val="center"/>
              <w:rPr>
                <w:b/>
                <w:bCs/>
                <w:sz w:val="21"/>
                <w:szCs w:val="21"/>
                <w:lang w:val="ru-RU"/>
              </w:rPr>
            </w:pPr>
            <w:r>
              <w:rPr>
                <w:b/>
                <w:bCs/>
                <w:sz w:val="21"/>
                <w:szCs w:val="21"/>
                <w:lang w:val="ru-RU"/>
              </w:rPr>
              <w:t>Ед. изм.</w:t>
            </w:r>
          </w:p>
        </w:tc>
        <w:tc>
          <w:tcPr>
            <w:tcW w:w="2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4090B" w:rsidRDefault="002C4857">
            <w:pPr>
              <w:pStyle w:val="TableContents"/>
              <w:jc w:val="center"/>
              <w:rPr>
                <w:b/>
                <w:bCs/>
                <w:sz w:val="21"/>
                <w:szCs w:val="21"/>
                <w:lang w:val="ru-RU"/>
              </w:rPr>
            </w:pPr>
            <w:r>
              <w:rPr>
                <w:b/>
                <w:bCs/>
                <w:sz w:val="21"/>
                <w:szCs w:val="21"/>
                <w:lang w:val="ru-RU"/>
              </w:rPr>
              <w:t>Количество</w:t>
            </w:r>
          </w:p>
        </w:tc>
      </w:tr>
      <w:tr w:rsidR="0024090B">
        <w:trPr>
          <w:jc w:val="center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4090B" w:rsidRDefault="002C4857">
            <w:pPr>
              <w:pStyle w:val="TableContents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  <w:p w:rsidR="0024090B" w:rsidRDefault="0024090B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090B" w:rsidRDefault="0024090B">
            <w:pPr>
              <w:pStyle w:val="TableContents"/>
              <w:jc w:val="center"/>
              <w:rPr>
                <w:sz w:val="20"/>
                <w:szCs w:val="20"/>
                <w:lang w:val="ru-RU"/>
              </w:rPr>
            </w:pPr>
          </w:p>
          <w:p w:rsidR="0024090B" w:rsidRDefault="0024090B">
            <w:pPr>
              <w:pStyle w:val="TableContents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4090B" w:rsidRDefault="002C485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Прибор учета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.э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нергии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1-фазный</w:t>
            </w:r>
          </w:p>
          <w:p w:rsidR="0024090B" w:rsidRDefault="002C485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прямого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включения</w:t>
            </w:r>
          </w:p>
          <w:p w:rsidR="0024090B" w:rsidRDefault="002C485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исполнение в корпусе СПЛИТ</w:t>
            </w:r>
          </w:p>
          <w:p w:rsidR="0024090B" w:rsidRDefault="002C485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крепление  для установки на опору</w:t>
            </w:r>
          </w:p>
          <w:p w:rsidR="0024090B" w:rsidRDefault="002C485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ном. напряжение 230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proofErr w:type="gramEnd"/>
          </w:p>
          <w:p w:rsidR="0024090B" w:rsidRDefault="002C485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базовый/максим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ок 5(100) А</w:t>
            </w:r>
          </w:p>
          <w:p w:rsidR="0024090B" w:rsidRDefault="002C485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межповерочный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интервал 16 лет</w:t>
            </w:r>
          </w:p>
          <w:p w:rsidR="0024090B" w:rsidRDefault="002C485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класс точности 1/2</w:t>
            </w:r>
          </w:p>
          <w:p w:rsidR="0024090B" w:rsidRDefault="002C485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наличие тарификатора (мин. 4 тар.)</w:t>
            </w:r>
          </w:p>
          <w:p w:rsidR="0024090B" w:rsidRDefault="002C485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наличие электронной пломбы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- налич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ие реле отключения питания</w:t>
            </w:r>
          </w:p>
          <w:p w:rsidR="0024090B" w:rsidRDefault="002C485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оптопорт</w:t>
            </w:r>
            <w:proofErr w:type="spellEnd"/>
          </w:p>
          <w:p w:rsidR="0024090B" w:rsidRDefault="002C485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радиомодуль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RF 433 МГц</w:t>
            </w:r>
          </w:p>
          <w:p w:rsidR="0024090B" w:rsidRDefault="002C485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наличие выносного блока индикации (дисплея)</w:t>
            </w:r>
          </w:p>
          <w:p w:rsidR="0024090B" w:rsidRDefault="002C485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интегрирование в ИВК </w:t>
            </w:r>
          </w:p>
          <w:p w:rsidR="0024090B" w:rsidRDefault="002C485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«Астра-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электроучет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4090B" w:rsidRDefault="0024090B">
            <w:pPr>
              <w:pStyle w:val="TableContents"/>
              <w:jc w:val="center"/>
              <w:rPr>
                <w:lang w:val="ru-RU"/>
              </w:rPr>
            </w:pPr>
          </w:p>
          <w:p w:rsidR="0024090B" w:rsidRDefault="0024090B">
            <w:pPr>
              <w:pStyle w:val="TableContents"/>
              <w:jc w:val="center"/>
              <w:rPr>
                <w:lang w:val="ru-RU"/>
              </w:rPr>
            </w:pPr>
          </w:p>
          <w:p w:rsidR="0024090B" w:rsidRDefault="0024090B">
            <w:pPr>
              <w:pStyle w:val="TableContents"/>
              <w:jc w:val="center"/>
              <w:rPr>
                <w:lang w:val="ru-RU"/>
              </w:rPr>
            </w:pPr>
          </w:p>
          <w:p w:rsidR="0024090B" w:rsidRDefault="0024090B">
            <w:pPr>
              <w:pStyle w:val="TableContents"/>
              <w:jc w:val="center"/>
              <w:rPr>
                <w:lang w:val="ru-RU"/>
              </w:rPr>
            </w:pPr>
          </w:p>
          <w:p w:rsidR="0024090B" w:rsidRDefault="0024090B">
            <w:pPr>
              <w:pStyle w:val="TableContents"/>
              <w:jc w:val="center"/>
              <w:rPr>
                <w:lang w:val="ru-RU"/>
              </w:rPr>
            </w:pPr>
          </w:p>
          <w:p w:rsidR="0024090B" w:rsidRDefault="0024090B">
            <w:pPr>
              <w:pStyle w:val="TableContents"/>
              <w:jc w:val="center"/>
              <w:rPr>
                <w:lang w:val="ru-RU"/>
              </w:rPr>
            </w:pPr>
          </w:p>
          <w:p w:rsidR="0024090B" w:rsidRDefault="002C4857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шт.</w:t>
            </w:r>
          </w:p>
        </w:tc>
        <w:tc>
          <w:tcPr>
            <w:tcW w:w="2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4090B" w:rsidRDefault="0024090B">
            <w:pPr>
              <w:jc w:val="center"/>
            </w:pPr>
          </w:p>
          <w:p w:rsidR="0024090B" w:rsidRDefault="0024090B">
            <w:pPr>
              <w:jc w:val="center"/>
            </w:pPr>
          </w:p>
          <w:p w:rsidR="0024090B" w:rsidRDefault="0024090B">
            <w:pPr>
              <w:jc w:val="center"/>
            </w:pPr>
          </w:p>
          <w:p w:rsidR="0024090B" w:rsidRDefault="0024090B">
            <w:pPr>
              <w:jc w:val="center"/>
            </w:pPr>
          </w:p>
          <w:p w:rsidR="0024090B" w:rsidRDefault="0024090B">
            <w:pPr>
              <w:jc w:val="center"/>
            </w:pPr>
          </w:p>
          <w:p w:rsidR="0024090B" w:rsidRDefault="0024090B">
            <w:pPr>
              <w:jc w:val="center"/>
            </w:pPr>
          </w:p>
          <w:p w:rsidR="0024090B" w:rsidRPr="002C4857" w:rsidRDefault="002C4857">
            <w:pPr>
              <w:rPr>
                <w:lang w:val="ru-RU"/>
              </w:rPr>
            </w:pPr>
            <w:r>
              <w:t xml:space="preserve">                 </w:t>
            </w:r>
            <w:r>
              <w:rPr>
                <w:lang w:val="ru-RU"/>
              </w:rPr>
              <w:t>250</w:t>
            </w:r>
          </w:p>
          <w:p w:rsidR="0024090B" w:rsidRDefault="0024090B">
            <w:pPr>
              <w:jc w:val="center"/>
            </w:pPr>
          </w:p>
          <w:p w:rsidR="0024090B" w:rsidRDefault="0024090B">
            <w:pPr>
              <w:jc w:val="center"/>
            </w:pPr>
          </w:p>
          <w:p w:rsidR="0024090B" w:rsidRDefault="0024090B">
            <w:pPr>
              <w:jc w:val="center"/>
            </w:pPr>
          </w:p>
          <w:p w:rsidR="0024090B" w:rsidRDefault="0024090B">
            <w:pPr>
              <w:jc w:val="center"/>
            </w:pPr>
          </w:p>
        </w:tc>
      </w:tr>
      <w:tr w:rsidR="0024090B">
        <w:trPr>
          <w:jc w:val="center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4090B" w:rsidRDefault="002C48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6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4090B" w:rsidRDefault="002C485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Прибор учета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.э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нергии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3х-фазный</w:t>
            </w:r>
          </w:p>
          <w:p w:rsidR="0024090B" w:rsidRDefault="002C485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прямого включения</w:t>
            </w:r>
          </w:p>
          <w:p w:rsidR="0024090B" w:rsidRDefault="002C485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исполнение в корпусе СПЛИТ</w:t>
            </w:r>
          </w:p>
          <w:p w:rsidR="0024090B" w:rsidRDefault="002C485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крепление для установки на опору</w:t>
            </w:r>
          </w:p>
          <w:p w:rsidR="0024090B" w:rsidRDefault="002C485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учет активной и реактивной энергии</w:t>
            </w:r>
          </w:p>
          <w:p w:rsidR="0024090B" w:rsidRDefault="002C485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ном. напряжение 3х230/400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proofErr w:type="gramEnd"/>
          </w:p>
          <w:p w:rsidR="0024090B" w:rsidRDefault="002C485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базовый/максим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ок 5(100) А</w:t>
            </w:r>
          </w:p>
          <w:p w:rsidR="0024090B" w:rsidRDefault="002C485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межповерочный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интервал мин.16лет</w:t>
            </w:r>
          </w:p>
          <w:p w:rsidR="0024090B" w:rsidRDefault="002C485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класс точности активной/реактивной энергии 0.5S/1</w:t>
            </w:r>
          </w:p>
          <w:p w:rsidR="0024090B" w:rsidRDefault="002C485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наличие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тарификатора (мин. 8 тар.)</w:t>
            </w:r>
          </w:p>
          <w:p w:rsidR="0024090B" w:rsidRDefault="002C485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100" w:lineRule="atLeast"/>
              <w:rPr>
                <w:rFonts w:eastAsia="Arial Unicode MS" w:cs="Times New Roman"/>
                <w:sz w:val="20"/>
                <w:szCs w:val="20"/>
                <w:lang w:val="ru-RU" w:bidi="ar-SA"/>
              </w:rPr>
            </w:pPr>
            <w:r>
              <w:rPr>
                <w:rFonts w:eastAsia="Arial Unicode MS" w:cs="Times New Roman"/>
                <w:sz w:val="20"/>
                <w:szCs w:val="20"/>
                <w:lang w:val="ru-RU" w:bidi="ar-SA"/>
              </w:rPr>
              <w:t>- наличие электронной пломбы</w:t>
            </w:r>
          </w:p>
          <w:p w:rsidR="0024090B" w:rsidRDefault="002C485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электронный журнал событий </w:t>
            </w:r>
          </w:p>
          <w:p w:rsidR="0024090B" w:rsidRDefault="002C485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наличие реле отключения питания</w:t>
            </w:r>
          </w:p>
          <w:p w:rsidR="0024090B" w:rsidRDefault="002C485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оптопорт</w:t>
            </w:r>
            <w:proofErr w:type="spellEnd"/>
          </w:p>
          <w:p w:rsidR="0024090B" w:rsidRDefault="002C485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радиомодуль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RF 433 МГц</w:t>
            </w:r>
          </w:p>
          <w:p w:rsidR="0024090B" w:rsidRDefault="002C485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наличие выносного блока индикации (дисплея)</w:t>
            </w:r>
          </w:p>
          <w:p w:rsidR="0024090B" w:rsidRDefault="002C485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интегрирование в ИВК </w:t>
            </w:r>
          </w:p>
          <w:p w:rsidR="0024090B" w:rsidRDefault="002C485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«Астра-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электроучет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4090B" w:rsidRDefault="002C4857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шт.</w:t>
            </w:r>
          </w:p>
        </w:tc>
        <w:tc>
          <w:tcPr>
            <w:tcW w:w="2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4090B" w:rsidRPr="002C4857" w:rsidRDefault="002C4857" w:rsidP="002C4857">
            <w:pPr>
              <w:jc w:val="center"/>
              <w:rPr>
                <w:lang w:val="ru-RU"/>
              </w:rPr>
            </w:pPr>
            <w:r>
              <w:t>1</w:t>
            </w:r>
            <w:r>
              <w:rPr>
                <w:lang w:val="ru-RU"/>
              </w:rPr>
              <w:t>00</w:t>
            </w:r>
          </w:p>
        </w:tc>
      </w:tr>
    </w:tbl>
    <w:p w:rsidR="0024090B" w:rsidRDefault="0024090B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spacing w:line="100" w:lineRule="atLeast"/>
        <w:jc w:val="right"/>
        <w:rPr>
          <w:rFonts w:eastAsia="Arial Unicode MS" w:cs="Times New Roman"/>
          <w:lang w:val="ru-RU" w:eastAsia="zh-CN" w:bidi="ar-SA"/>
        </w:rPr>
      </w:pPr>
    </w:p>
    <w:p w:rsidR="0024090B" w:rsidRDefault="002C4857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spacing w:line="100" w:lineRule="atLeast"/>
        <w:jc w:val="right"/>
        <w:rPr>
          <w:rFonts w:eastAsia="Arial Unicode MS" w:cs="Times New Roman"/>
          <w:lang w:val="ru-RU" w:eastAsia="zh-CN" w:bidi="ar-SA"/>
        </w:rPr>
      </w:pPr>
      <w:r>
        <w:rPr>
          <w:rFonts w:eastAsia="Arial Unicode MS" w:cs="Times New Roman"/>
          <w:lang w:val="ru-RU" w:eastAsia="zh-CN" w:bidi="ar-SA"/>
        </w:rPr>
        <w:t>Таблица 2</w:t>
      </w:r>
    </w:p>
    <w:tbl>
      <w:tblPr>
        <w:tblW w:w="10341" w:type="dxa"/>
        <w:tblInd w:w="-13" w:type="dxa"/>
        <w:tblLook w:val="0600" w:firstRow="0" w:lastRow="0" w:firstColumn="0" w:lastColumn="0" w:noHBand="1" w:noVBand="1"/>
      </w:tblPr>
      <w:tblGrid>
        <w:gridCol w:w="675"/>
        <w:gridCol w:w="2205"/>
        <w:gridCol w:w="7461"/>
      </w:tblGrid>
      <w:tr w:rsidR="0024090B">
        <w:trPr>
          <w:trHeight w:val="575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90B" w:rsidRDefault="002C485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100" w:lineRule="atLeast"/>
              <w:jc w:val="center"/>
              <w:rPr>
                <w:rFonts w:eastAsia="Arial Unicode MS" w:cs="Times New Roman"/>
                <w:lang w:val="ru-RU" w:eastAsia="zh-CN" w:bidi="ar-SA"/>
              </w:rPr>
            </w:pPr>
            <w:bookmarkStart w:id="0" w:name="_Ref93088313"/>
            <w:bookmarkEnd w:id="0"/>
            <w:r>
              <w:rPr>
                <w:rFonts w:eastAsia="Arial Unicode MS" w:cs="Times New Roman"/>
                <w:lang w:val="ru-RU" w:eastAsia="zh-CN" w:bidi="ar-SA"/>
              </w:rPr>
              <w:t xml:space="preserve">№ </w:t>
            </w:r>
          </w:p>
          <w:p w:rsidR="0024090B" w:rsidRDefault="002C485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100" w:lineRule="atLeast"/>
              <w:jc w:val="center"/>
              <w:rPr>
                <w:rFonts w:eastAsia="Arial Unicode MS" w:cs="Times New Roman"/>
                <w:lang w:val="ru-RU" w:eastAsia="zh-CN" w:bidi="ar-SA"/>
              </w:rPr>
            </w:pPr>
            <w:proofErr w:type="gramStart"/>
            <w:r>
              <w:rPr>
                <w:rFonts w:eastAsia="Arial Unicode MS" w:cs="Times New Roman"/>
                <w:lang w:val="ru-RU" w:eastAsia="zh-CN" w:bidi="ar-SA"/>
              </w:rPr>
              <w:t>п</w:t>
            </w:r>
            <w:proofErr w:type="gramEnd"/>
            <w:r>
              <w:rPr>
                <w:rFonts w:eastAsia="Arial Unicode MS" w:cs="Times New Roman"/>
                <w:lang w:val="ru-RU" w:eastAsia="zh-CN" w:bidi="ar-SA"/>
              </w:rPr>
              <w:t>/п</w:t>
            </w:r>
          </w:p>
        </w:tc>
        <w:tc>
          <w:tcPr>
            <w:tcW w:w="2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90B" w:rsidRDefault="002C485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100" w:lineRule="atLeast"/>
              <w:ind w:left="15" w:firstLine="19"/>
              <w:jc w:val="center"/>
              <w:rPr>
                <w:rFonts w:eastAsia="Arial Unicode MS" w:cs="Times New Roman"/>
                <w:lang w:val="ru-RU" w:eastAsia="zh-CN" w:bidi="ar-SA"/>
              </w:rPr>
            </w:pPr>
            <w:r>
              <w:rPr>
                <w:rFonts w:eastAsia="Arial Unicode MS" w:cs="Times New Roman"/>
                <w:lang w:val="ru-RU" w:eastAsia="zh-CN" w:bidi="ar-SA"/>
              </w:rPr>
              <w:t>Показатель</w:t>
            </w:r>
          </w:p>
        </w:tc>
        <w:tc>
          <w:tcPr>
            <w:tcW w:w="7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90B" w:rsidRDefault="002C485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100" w:lineRule="atLeast"/>
              <w:ind w:firstLine="34"/>
              <w:jc w:val="center"/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</w:pPr>
            <w:r>
              <w:rPr>
                <w:rFonts w:eastAsia="Arial Unicode MS" w:cs="Times New Roman"/>
                <w:lang w:val="ru-RU" w:eastAsia="zh-CN" w:bidi="ar-SA"/>
              </w:rPr>
              <w:t>Описание</w:t>
            </w:r>
          </w:p>
        </w:tc>
      </w:tr>
      <w:tr w:rsidR="0024090B">
        <w:trPr>
          <w:trHeight w:val="980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90B" w:rsidRDefault="002C485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100" w:lineRule="atLeast"/>
              <w:jc w:val="center"/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</w:pPr>
            <w:r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  <w:t>1</w:t>
            </w:r>
          </w:p>
        </w:tc>
        <w:tc>
          <w:tcPr>
            <w:tcW w:w="2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90B" w:rsidRDefault="002C485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100" w:lineRule="atLeast"/>
              <w:ind w:left="57" w:hanging="23"/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</w:pPr>
            <w:r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  <w:t>Общие требования к условиям поставки</w:t>
            </w:r>
          </w:p>
        </w:tc>
        <w:tc>
          <w:tcPr>
            <w:tcW w:w="7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90B" w:rsidRDefault="002C485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100" w:lineRule="atLeast"/>
              <w:ind w:left="57"/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</w:pPr>
            <w:r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  <w:t xml:space="preserve">- Кроме поставки вышеуказанной продукции поставщики должны обеспечить выполнение следующих сопутствующих работ: </w:t>
            </w:r>
            <w:r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  <w:t>упаковка, маркировка, доставка.</w:t>
            </w:r>
          </w:p>
          <w:p w:rsidR="0024090B" w:rsidRDefault="002C485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100" w:lineRule="atLeast"/>
              <w:ind w:left="57" w:firstLine="34"/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</w:pPr>
            <w:r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  <w:t>- Цены должны быть фиксированными на протяжении всего срока действия  оферты и договора.</w:t>
            </w:r>
          </w:p>
          <w:p w:rsidR="0024090B" w:rsidRDefault="002C485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100" w:lineRule="atLeast"/>
              <w:ind w:left="57"/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</w:pPr>
            <w:r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  <w:t>- Цена предлагаемой продукции должна быть указана с учетом затрат на страхование, транспортных расходов, уплату налогов, таможенных пош</w:t>
            </w:r>
            <w:r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  <w:t>лин, сборов и других обязательных платежей.</w:t>
            </w:r>
          </w:p>
          <w:p w:rsidR="0024090B" w:rsidRDefault="002C485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100" w:lineRule="atLeast"/>
              <w:ind w:left="57"/>
              <w:jc w:val="both"/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</w:pPr>
            <w:r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  <w:t>- Все цены в предложении должны включать все налоги (НДС) и другие обязательные платежи (транспортные расходы), стоимость всех сопутствующих работ (упаковка, маркировка, погрузка, страхование груза).</w:t>
            </w:r>
          </w:p>
        </w:tc>
      </w:tr>
      <w:tr w:rsidR="0024090B">
        <w:trPr>
          <w:trHeight w:val="980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90B" w:rsidRDefault="002C485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100" w:lineRule="atLeast"/>
              <w:jc w:val="center"/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</w:pPr>
            <w:r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  <w:t>2</w:t>
            </w:r>
          </w:p>
        </w:tc>
        <w:tc>
          <w:tcPr>
            <w:tcW w:w="2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90B" w:rsidRDefault="002C485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100" w:lineRule="atLeast"/>
              <w:ind w:left="57" w:hanging="23"/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</w:pPr>
            <w:r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  <w:t>Технические требования к продукции</w:t>
            </w:r>
          </w:p>
        </w:tc>
        <w:tc>
          <w:tcPr>
            <w:tcW w:w="7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90B" w:rsidRDefault="002C4857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100" w:lineRule="atLeast"/>
              <w:ind w:left="57"/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</w:pPr>
            <w:r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  <w:t>- Продукция должна изготавливаться в заводских условиях, в соответствии с ГОСТ, ТУ и иметь сертификаты соответствия.</w:t>
            </w:r>
          </w:p>
          <w:p w:rsidR="0024090B" w:rsidRDefault="002C4857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100" w:lineRule="atLeast"/>
              <w:ind w:left="57"/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</w:pPr>
            <w:r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  <w:t>- Товар должен отгружаться Поставщиком в таре и упаковке, обеспечивающей полную сохранность груза от всякого рода повреждений, порчи и хищения при его перевозке с учетом возможных перегрузок и длительного хранения. Товар, упаковка, тара должны быть надлежа</w:t>
            </w:r>
            <w:r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  <w:t xml:space="preserve">щим образом промаркированы. </w:t>
            </w:r>
          </w:p>
          <w:p w:rsidR="0024090B" w:rsidRDefault="002C485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100" w:lineRule="atLeast"/>
              <w:ind w:left="57"/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</w:pPr>
            <w:r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  <w:t>- Стоимость тары, упаковки включается в стоимость продукции. Тара возврату не подлежит.</w:t>
            </w:r>
          </w:p>
          <w:p w:rsidR="0024090B" w:rsidRDefault="002C485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100" w:lineRule="atLeast"/>
              <w:ind w:left="57"/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</w:pPr>
            <w:r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  <w:t>- Гарантийный срок не менее 36 месяцев с момента ввода в эксплуатацию, и не более 42 месяцев с момента поступления продукции на склад Заказ</w:t>
            </w:r>
            <w:r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  <w:t>чика или в соответствии с условиями завода изготовителя  (гарантийный срок на оборудование и материалы указывается в соответствии с нормативными документами).</w:t>
            </w:r>
          </w:p>
        </w:tc>
      </w:tr>
      <w:tr w:rsidR="0024090B">
        <w:trPr>
          <w:trHeight w:val="980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90B" w:rsidRDefault="002C485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100" w:lineRule="atLeast"/>
              <w:jc w:val="center"/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</w:pPr>
            <w:r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  <w:t>3</w:t>
            </w:r>
          </w:p>
        </w:tc>
        <w:tc>
          <w:tcPr>
            <w:tcW w:w="2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90B" w:rsidRDefault="002C485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100" w:lineRule="atLeast"/>
              <w:ind w:left="57" w:hanging="23"/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</w:pPr>
            <w:r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  <w:t xml:space="preserve">Подтверждение соответствия продукции предъявляемым требованиям </w:t>
            </w:r>
          </w:p>
        </w:tc>
        <w:tc>
          <w:tcPr>
            <w:tcW w:w="7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90B" w:rsidRDefault="002C485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100" w:lineRule="atLeast"/>
              <w:ind w:left="57"/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</w:pPr>
            <w:r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  <w:t xml:space="preserve">- При подаче предложения </w:t>
            </w:r>
            <w:r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  <w:t>обязательно предоставить паспорта, сертификаты соответствия, СЭЗ, информацию о производителе.</w:t>
            </w:r>
          </w:p>
          <w:p w:rsidR="0024090B" w:rsidRDefault="0024090B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100" w:lineRule="atLeast"/>
              <w:ind w:left="57"/>
              <w:jc w:val="both"/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</w:pPr>
          </w:p>
        </w:tc>
      </w:tr>
      <w:tr w:rsidR="0024090B">
        <w:trPr>
          <w:trHeight w:val="980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90B" w:rsidRDefault="002C485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100" w:lineRule="atLeast"/>
              <w:ind w:right="105"/>
              <w:jc w:val="center"/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</w:pPr>
            <w:r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  <w:lastRenderedPageBreak/>
              <w:t xml:space="preserve">   4</w:t>
            </w:r>
          </w:p>
        </w:tc>
        <w:tc>
          <w:tcPr>
            <w:tcW w:w="2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90B" w:rsidRDefault="002C485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100" w:lineRule="atLeast"/>
              <w:ind w:left="57" w:right="-108" w:hanging="23"/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</w:pPr>
            <w:r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  <w:t>Требования к поставщику</w:t>
            </w:r>
          </w:p>
        </w:tc>
        <w:tc>
          <w:tcPr>
            <w:tcW w:w="7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90B" w:rsidRDefault="002C485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100" w:lineRule="atLeast"/>
              <w:ind w:left="57" w:right="-49"/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</w:pPr>
            <w:r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  <w:t xml:space="preserve">- Поставщиком может быть завод-изготовитель или авторизованный у производителя (дистрибьютор, дилер и т.п. – указать статус), с </w:t>
            </w:r>
            <w:r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  <w:t>предоставлением подтверждающих документов.</w:t>
            </w:r>
          </w:p>
          <w:p w:rsidR="0024090B" w:rsidRDefault="002C485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100" w:lineRule="atLeast"/>
              <w:ind w:left="57" w:right="-49"/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</w:pPr>
            <w:r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  <w:t xml:space="preserve">- Поставщик должен предоставить отзывы Заказчиков о выполненных аналогичных поставках. </w:t>
            </w:r>
          </w:p>
          <w:p w:rsidR="0024090B" w:rsidRDefault="002C485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100" w:lineRule="atLeast"/>
              <w:ind w:left="57" w:right="-49"/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</w:pPr>
            <w:r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  <w:t>- Персональное закрепление менеджеров за Заказчиком для решения орг. вопросов.</w:t>
            </w:r>
          </w:p>
          <w:p w:rsidR="0024090B" w:rsidRDefault="002C485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100" w:lineRule="atLeast"/>
              <w:ind w:left="57" w:right="-49"/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</w:pPr>
            <w:r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  <w:t>-</w:t>
            </w:r>
            <w:r>
              <w:rPr>
                <w:rFonts w:ascii="Calibri" w:eastAsia="Arial Unicode MS" w:hAnsi="Calibri" w:cs="Calibri"/>
                <w:sz w:val="20"/>
                <w:szCs w:val="20"/>
                <w:lang w:val="ru-RU" w:eastAsia="zh-CN" w:bidi="ar-SA"/>
              </w:rPr>
              <w:t xml:space="preserve"> </w:t>
            </w:r>
            <w:r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  <w:t xml:space="preserve">Другие дополнительные услуги по сервисному </w:t>
            </w:r>
            <w:r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  <w:t>сопровождению на платной и бесплатной основе.</w:t>
            </w:r>
          </w:p>
          <w:p w:rsidR="0024090B" w:rsidRDefault="002C485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100" w:lineRule="atLeast"/>
              <w:ind w:left="57" w:right="-49"/>
              <w:rPr>
                <w:rFonts w:eastAsia="Arial Unicode MS" w:cs="Times New Roman"/>
                <w:sz w:val="20"/>
                <w:szCs w:val="20"/>
                <w:shd w:val="clear" w:color="auto" w:fill="FFFF00"/>
                <w:lang w:val="ru-RU" w:eastAsia="zh-CN" w:bidi="ar-SA"/>
              </w:rPr>
            </w:pPr>
            <w:r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  <w:t>- Предложение должно быть оформлено по форме, приведенной в приложении  к настоящему запросу (</w:t>
            </w:r>
            <w:r>
              <w:rPr>
                <w:rFonts w:eastAsia="Arial Unicode MS" w:cs="Times New Roman"/>
                <w:sz w:val="20"/>
                <w:szCs w:val="20"/>
                <w:shd w:val="clear" w:color="auto" w:fill="FFFF00"/>
                <w:lang w:val="ru-RU" w:eastAsia="zh-CN" w:bidi="ar-SA"/>
              </w:rPr>
              <w:t>отсканированный вариант оригинала с синей печатью)</w:t>
            </w:r>
          </w:p>
        </w:tc>
      </w:tr>
      <w:tr w:rsidR="0024090B">
        <w:trPr>
          <w:trHeight w:val="485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90B" w:rsidRDefault="002C4857">
            <w:r>
              <w:t>5</w:t>
            </w:r>
          </w:p>
        </w:tc>
        <w:tc>
          <w:tcPr>
            <w:tcW w:w="2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90B" w:rsidRDefault="002C485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100" w:lineRule="atLeast"/>
              <w:ind w:left="57" w:hanging="23"/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</w:pPr>
            <w:r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  <w:t>Грузополучатель, реквизиты</w:t>
            </w:r>
          </w:p>
        </w:tc>
        <w:tc>
          <w:tcPr>
            <w:tcW w:w="7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90B" w:rsidRDefault="002C485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100" w:lineRule="atLeast"/>
              <w:ind w:left="57"/>
              <w:jc w:val="both"/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</w:pPr>
            <w:proofErr w:type="gramStart"/>
            <w:r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  <w:t>Согласно приложения</w:t>
            </w:r>
            <w:proofErr w:type="gramEnd"/>
            <w:r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  <w:t xml:space="preserve"> № 1</w:t>
            </w:r>
          </w:p>
        </w:tc>
      </w:tr>
      <w:tr w:rsidR="0024090B">
        <w:trPr>
          <w:trHeight w:val="290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90B" w:rsidRDefault="002C4857">
            <w:r>
              <w:t>6</w:t>
            </w:r>
          </w:p>
        </w:tc>
        <w:tc>
          <w:tcPr>
            <w:tcW w:w="2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90B" w:rsidRDefault="002C485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100" w:lineRule="atLeast"/>
              <w:ind w:left="57" w:hanging="23"/>
              <w:rPr>
                <w:rFonts w:ascii="Calibri" w:eastAsia="Arial Unicode MS" w:hAnsi="Calibri" w:cs="Calibri"/>
                <w:sz w:val="20"/>
                <w:szCs w:val="20"/>
                <w:lang w:val="ru-RU" w:eastAsia="zh-CN" w:bidi="ar-SA"/>
              </w:rPr>
            </w:pPr>
            <w:r>
              <w:rPr>
                <w:rFonts w:eastAsia="Arial Unicode MS" w:cs="Times New Roman"/>
                <w:sz w:val="20"/>
                <w:szCs w:val="20"/>
                <w:lang w:val="ru-RU" w:eastAsia="zh-CN" w:bidi="ar-SA"/>
              </w:rPr>
              <w:t xml:space="preserve">Инициатор закупки </w:t>
            </w:r>
          </w:p>
        </w:tc>
        <w:tc>
          <w:tcPr>
            <w:tcW w:w="7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90B" w:rsidRDefault="002C4857">
            <w:pPr>
              <w:pStyle w:val="a7"/>
              <w:ind w:left="57" w:firstLine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 ГУП «Региональные электрические сети» </w:t>
            </w:r>
            <w:r>
              <w:rPr>
                <w:sz w:val="24"/>
                <w:szCs w:val="24"/>
                <w:lang w:eastAsia="zh-CN"/>
              </w:rPr>
              <w:t xml:space="preserve"> РБ</w:t>
            </w:r>
          </w:p>
        </w:tc>
      </w:tr>
    </w:tbl>
    <w:p w:rsidR="0024090B" w:rsidRDefault="002C4857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spacing w:line="100" w:lineRule="atLeast"/>
        <w:rPr>
          <w:rFonts w:eastAsia="Arial Unicode MS" w:cs="Times New Roman"/>
          <w:lang w:val="ru-RU" w:eastAsia="zh-CN" w:bidi="ar-SA"/>
        </w:rPr>
      </w:pPr>
      <w:r>
        <w:rPr>
          <w:rFonts w:eastAsia="Arial Unicode MS" w:cs="Times New Roman"/>
          <w:lang w:val="ru-RU" w:eastAsia="zh-CN" w:bidi="ar-SA"/>
        </w:rPr>
        <w:t xml:space="preserve"> </w:t>
      </w:r>
    </w:p>
    <w:p w:rsidR="0024090B" w:rsidRDefault="002C4857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spacing w:line="100" w:lineRule="atLeast"/>
        <w:rPr>
          <w:rFonts w:eastAsia="Arial Unicode MS" w:cs="Times New Roman"/>
          <w:lang w:val="ru-RU" w:eastAsia="zh-CN" w:bidi="ar-SA"/>
        </w:rPr>
      </w:pPr>
      <w:r>
        <w:rPr>
          <w:rFonts w:eastAsia="Arial Unicode MS" w:cs="Times New Roman"/>
          <w:lang w:val="ru-RU" w:eastAsia="zh-CN" w:bidi="ar-SA"/>
        </w:rPr>
        <w:t>Место поставки:  ПО «ЮЭС» ГУП «Региональные электрические сети» РБ</w:t>
      </w:r>
    </w:p>
    <w:p w:rsidR="0024090B" w:rsidRDefault="0024090B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spacing w:line="100" w:lineRule="atLeast"/>
        <w:jc w:val="center"/>
        <w:rPr>
          <w:rFonts w:eastAsia="Arial Unicode MS" w:cs="Times New Roman"/>
          <w:lang w:val="ru-RU" w:eastAsia="zh-CN" w:bidi="ar-SA"/>
        </w:rPr>
      </w:pPr>
      <w:bookmarkStart w:id="1" w:name="_GoBack"/>
      <w:bookmarkEnd w:id="1"/>
    </w:p>
    <w:p w:rsidR="0024090B" w:rsidRDefault="0024090B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spacing w:line="100" w:lineRule="atLeast"/>
        <w:jc w:val="center"/>
        <w:rPr>
          <w:rFonts w:eastAsia="Arial Unicode MS" w:cs="Times New Roman"/>
          <w:lang w:val="ru-RU" w:eastAsia="zh-CN" w:bidi="ar-SA"/>
        </w:rPr>
      </w:pPr>
    </w:p>
    <w:p w:rsidR="0024090B" w:rsidRDefault="002C4857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spacing w:line="100" w:lineRule="atLeast"/>
        <w:rPr>
          <w:rFonts w:eastAsia="Arial Unicode MS" w:cs="Times New Roman"/>
          <w:lang w:val="ru-RU" w:eastAsia="zh-CN" w:bidi="ar-SA"/>
        </w:rPr>
      </w:pPr>
      <w:r>
        <w:rPr>
          <w:rFonts w:eastAsia="Arial Unicode MS" w:cs="Times New Roman"/>
          <w:lang w:val="ru-RU" w:eastAsia="zh-CN" w:bidi="ar-SA"/>
        </w:rPr>
        <w:t>Директор ПО «ЮЭС» ГУП «РЭС» РБ</w:t>
      </w:r>
      <w:r>
        <w:rPr>
          <w:rFonts w:eastAsia="Arial Unicode MS" w:cs="Times New Roman"/>
          <w:lang w:val="ru-RU" w:eastAsia="zh-CN" w:bidi="ar-SA"/>
        </w:rPr>
        <w:tab/>
      </w:r>
      <w:r>
        <w:rPr>
          <w:rFonts w:eastAsia="Arial Unicode MS" w:cs="Times New Roman"/>
          <w:lang w:val="ru-RU" w:eastAsia="zh-CN" w:bidi="ar-SA"/>
        </w:rPr>
        <w:tab/>
        <w:t xml:space="preserve">                                               </w:t>
      </w:r>
      <w:proofErr w:type="spellStart"/>
      <w:r>
        <w:rPr>
          <w:rFonts w:eastAsia="Arial Unicode MS" w:cs="Times New Roman"/>
          <w:lang w:val="ru-RU" w:eastAsia="zh-CN" w:bidi="ar-SA"/>
        </w:rPr>
        <w:t>И.Ф.Камалетдинов</w:t>
      </w:r>
      <w:proofErr w:type="spellEnd"/>
    </w:p>
    <w:p w:rsidR="0024090B" w:rsidRDefault="0024090B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spacing w:line="100" w:lineRule="atLeast"/>
        <w:rPr>
          <w:rFonts w:eastAsia="Arial Unicode MS" w:cs="Times New Roman"/>
          <w:lang w:val="ru-RU" w:eastAsia="zh-CN" w:bidi="ar-SA"/>
        </w:rPr>
      </w:pPr>
    </w:p>
    <w:p w:rsidR="0024090B" w:rsidRDefault="002C4857">
      <w:pPr>
        <w:pageBreakBefore/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4020"/>
        </w:tabs>
        <w:suppressAutoHyphens/>
        <w:spacing w:line="312" w:lineRule="auto"/>
        <w:rPr>
          <w:rFonts w:eastAsia="Times New Roman" w:cs="Times New Roman"/>
          <w:lang w:val="ru-RU" w:eastAsia="zh-CN" w:bidi="ar-SA"/>
        </w:rPr>
      </w:pPr>
      <w:r>
        <w:rPr>
          <w:rFonts w:eastAsia="Times New Roman" w:cs="Times New Roman"/>
          <w:lang w:val="ru-RU" w:eastAsia="zh-CN" w:bidi="ar-SA"/>
        </w:rPr>
        <w:lastRenderedPageBreak/>
        <w:t>Приложение № 1</w:t>
      </w:r>
    </w:p>
    <w:tbl>
      <w:tblPr>
        <w:tblW w:w="10376" w:type="dxa"/>
        <w:tblLook w:val="0600" w:firstRow="0" w:lastRow="0" w:firstColumn="0" w:lastColumn="0" w:noHBand="1" w:noVBand="1"/>
      </w:tblPr>
      <w:tblGrid>
        <w:gridCol w:w="404"/>
        <w:gridCol w:w="2618"/>
        <w:gridCol w:w="1360"/>
        <w:gridCol w:w="1324"/>
        <w:gridCol w:w="742"/>
        <w:gridCol w:w="1573"/>
        <w:gridCol w:w="2355"/>
      </w:tblGrid>
      <w:tr w:rsidR="0024090B">
        <w:tc>
          <w:tcPr>
            <w:tcW w:w="41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4090B" w:rsidRDefault="002C485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100" w:lineRule="atLeast"/>
              <w:rPr>
                <w:rFonts w:eastAsia="Times New Roman" w:cs="Times New Roman"/>
                <w:sz w:val="20"/>
                <w:szCs w:val="20"/>
                <w:lang w:val="ru-RU" w:eastAsia="zh-CN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val="ru-RU" w:eastAsia="zh-CN" w:bidi="ar-SA"/>
              </w:rPr>
              <w:t xml:space="preserve">№ </w:t>
            </w:r>
          </w:p>
          <w:p w:rsidR="0024090B" w:rsidRDefault="002C485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100" w:lineRule="atLeast"/>
              <w:rPr>
                <w:rFonts w:eastAsia="Times New Roman" w:cs="Times New Roman"/>
                <w:sz w:val="20"/>
                <w:szCs w:val="20"/>
                <w:lang w:val="ru-RU" w:eastAsia="zh-CN" w:bidi="ar-SA"/>
              </w:rPr>
            </w:pPr>
            <w:proofErr w:type="gramStart"/>
            <w:r>
              <w:rPr>
                <w:rFonts w:eastAsia="Times New Roman" w:cs="Times New Roman"/>
                <w:sz w:val="20"/>
                <w:szCs w:val="20"/>
                <w:lang w:val="ru-RU" w:eastAsia="zh-CN" w:bidi="ar-SA"/>
              </w:rPr>
              <w:t>п</w:t>
            </w:r>
            <w:proofErr w:type="gramEnd"/>
            <w:r>
              <w:rPr>
                <w:rFonts w:eastAsia="Times New Roman" w:cs="Times New Roman"/>
                <w:sz w:val="20"/>
                <w:szCs w:val="20"/>
                <w:lang w:val="ru-RU" w:eastAsia="zh-CN" w:bidi="ar-SA"/>
              </w:rPr>
              <w:t>/п</w:t>
            </w:r>
          </w:p>
        </w:tc>
        <w:tc>
          <w:tcPr>
            <w:tcW w:w="2846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4090B" w:rsidRDefault="002C485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100" w:lineRule="atLeast"/>
              <w:ind w:left="15" w:firstLine="19"/>
              <w:jc w:val="center"/>
              <w:rPr>
                <w:rFonts w:eastAsia="Times New Roman" w:cs="Times New Roman"/>
                <w:sz w:val="20"/>
                <w:szCs w:val="20"/>
                <w:lang w:val="ru-RU" w:eastAsia="zh-CN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val="ru-RU" w:eastAsia="zh-CN" w:bidi="ar-SA"/>
              </w:rPr>
              <w:t>Наименование и адрес производственного отделения ГУП «Региональные Электрические Сети»</w:t>
            </w:r>
          </w:p>
        </w:tc>
        <w:tc>
          <w:tcPr>
            <w:tcW w:w="4992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  <w:tl2br w:val="nil"/>
              <w:tr2bl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4090B" w:rsidRDefault="002C4857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Контактное лицо</w:t>
            </w:r>
          </w:p>
        </w:tc>
        <w:tc>
          <w:tcPr>
            <w:tcW w:w="21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  <w:tl2br w:val="nil"/>
              <w:tr2bl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4090B" w:rsidRDefault="0024090B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24090B">
        <w:tc>
          <w:tcPr>
            <w:tcW w:w="410" w:type="dxa"/>
            <w:vMerge/>
            <w:tcBorders>
              <w:top w:val="nil"/>
              <w:left w:val="single" w:sz="1" w:space="0" w:color="000000"/>
              <w:bottom w:val="single" w:sz="1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4090B" w:rsidRDefault="0024090B"/>
        </w:tc>
        <w:tc>
          <w:tcPr>
            <w:tcW w:w="2846" w:type="dxa"/>
            <w:vMerge/>
            <w:tcBorders>
              <w:top w:val="nil"/>
              <w:left w:val="single" w:sz="1" w:space="0" w:color="000000"/>
              <w:bottom w:val="single" w:sz="1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4090B" w:rsidRDefault="0024090B"/>
        </w:tc>
        <w:tc>
          <w:tcPr>
            <w:tcW w:w="1245" w:type="dxa"/>
            <w:tcBorders>
              <w:top w:val="nil"/>
              <w:left w:val="single" w:sz="1" w:space="0" w:color="000000"/>
              <w:bottom w:val="single" w:sz="1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4090B" w:rsidRDefault="002C4857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подразделение</w:t>
            </w:r>
          </w:p>
        </w:tc>
        <w:tc>
          <w:tcPr>
            <w:tcW w:w="1342" w:type="dxa"/>
            <w:tcBorders>
              <w:top w:val="nil"/>
              <w:left w:val="single" w:sz="1" w:space="0" w:color="000000"/>
              <w:bottom w:val="single" w:sz="1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4090B" w:rsidRDefault="002C4857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Ф.И.О</w:t>
            </w:r>
          </w:p>
        </w:tc>
        <w:tc>
          <w:tcPr>
            <w:tcW w:w="815" w:type="dxa"/>
            <w:tcBorders>
              <w:top w:val="nil"/>
              <w:left w:val="single" w:sz="1" w:space="0" w:color="000000"/>
              <w:bottom w:val="single" w:sz="1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4090B" w:rsidRDefault="002C4857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Тел.</w:t>
            </w:r>
          </w:p>
        </w:tc>
        <w:tc>
          <w:tcPr>
            <w:tcW w:w="1590" w:type="dxa"/>
            <w:tcBorders>
              <w:top w:val="nil"/>
              <w:left w:val="single" w:sz="1" w:space="0" w:color="000000"/>
              <w:bottom w:val="single" w:sz="1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4090B" w:rsidRDefault="002C4857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Междугородний</w:t>
            </w:r>
          </w:p>
        </w:tc>
        <w:tc>
          <w:tcPr>
            <w:tcW w:w="2128" w:type="dxa"/>
            <w:tcBorders>
              <w:top w:val="nil"/>
              <w:left w:val="single" w:sz="1" w:space="0" w:color="000000"/>
              <w:bottom w:val="single" w:sz="1" w:space="0" w:color="000000"/>
              <w:right w:val="single" w:sz="1" w:space="0" w:color="000000"/>
              <w:tl2br w:val="nil"/>
              <w:tr2bl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4090B" w:rsidRDefault="002C4857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E-mail</w:t>
            </w:r>
          </w:p>
        </w:tc>
      </w:tr>
      <w:tr w:rsidR="0024090B">
        <w:tc>
          <w:tcPr>
            <w:tcW w:w="410" w:type="dxa"/>
            <w:tcBorders>
              <w:top w:val="nil"/>
              <w:left w:val="single" w:sz="1" w:space="0" w:color="000000"/>
              <w:bottom w:val="single" w:sz="1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4090B" w:rsidRDefault="002C4857">
            <w:pPr>
              <w:jc w:val="center"/>
            </w:pPr>
            <w:r>
              <w:t>1</w:t>
            </w:r>
          </w:p>
        </w:tc>
        <w:tc>
          <w:tcPr>
            <w:tcW w:w="2846" w:type="dxa"/>
            <w:tcBorders>
              <w:top w:val="nil"/>
              <w:left w:val="single" w:sz="1" w:space="0" w:color="000000"/>
              <w:bottom w:val="single" w:sz="1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4090B" w:rsidRDefault="002C4857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Республика Башкортостан,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елорецк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пер.Базарный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, д.1  </w:t>
            </w:r>
          </w:p>
        </w:tc>
        <w:tc>
          <w:tcPr>
            <w:tcW w:w="1245" w:type="dxa"/>
            <w:tcBorders>
              <w:top w:val="nil"/>
              <w:left w:val="single" w:sz="1" w:space="0" w:color="000000"/>
              <w:bottom w:val="single" w:sz="1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4090B" w:rsidRDefault="002C4857">
            <w:pPr>
              <w:suppressLineNumber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proofErr w:type="spellStart"/>
            <w:r>
              <w:rPr>
                <w:rFonts w:eastAsia="Times New Roman" w:cs="Times New Roman"/>
                <w:sz w:val="20"/>
                <w:szCs w:val="20"/>
                <w:lang w:eastAsia="zh-CN"/>
              </w:rPr>
              <w:t>ООКиУЗ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1" w:space="0" w:color="000000"/>
              <w:bottom w:val="single" w:sz="1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4090B" w:rsidRDefault="002C4857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Петрожицкая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А.Ю.</w:t>
            </w:r>
          </w:p>
        </w:tc>
        <w:tc>
          <w:tcPr>
            <w:tcW w:w="815" w:type="dxa"/>
            <w:tcBorders>
              <w:top w:val="nil"/>
              <w:left w:val="single" w:sz="1" w:space="0" w:color="000000"/>
              <w:bottom w:val="single" w:sz="1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4090B" w:rsidRDefault="002C4857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3-40-21</w:t>
            </w:r>
          </w:p>
        </w:tc>
        <w:tc>
          <w:tcPr>
            <w:tcW w:w="1590" w:type="dxa"/>
            <w:tcBorders>
              <w:top w:val="nil"/>
              <w:left w:val="single" w:sz="1" w:space="0" w:color="000000"/>
              <w:bottom w:val="single" w:sz="1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4090B" w:rsidRDefault="002C4857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+7(34792)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3-40-21</w:t>
            </w:r>
          </w:p>
        </w:tc>
        <w:tc>
          <w:tcPr>
            <w:tcW w:w="2128" w:type="dxa"/>
            <w:tcBorders>
              <w:top w:val="nil"/>
              <w:left w:val="single" w:sz="1" w:space="0" w:color="000000"/>
              <w:bottom w:val="single" w:sz="1" w:space="0" w:color="000000"/>
              <w:right w:val="single" w:sz="1" w:space="0" w:color="000000"/>
              <w:tl2br w:val="nil"/>
              <w:tr2bl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4090B" w:rsidRDefault="002C4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petrozhickayaau@gupres.ru </w:t>
            </w:r>
          </w:p>
        </w:tc>
      </w:tr>
    </w:tbl>
    <w:p w:rsidR="0024090B" w:rsidRDefault="0024090B">
      <w:pPr>
        <w:widowControl/>
        <w:suppressAutoHyphens/>
        <w:rPr>
          <w:rFonts w:eastAsia="Times New Roman" w:cs="Times New Roman"/>
          <w:lang w:val="ru-RU" w:eastAsia="zh-CN" w:bidi="ar-SA"/>
        </w:rPr>
      </w:pPr>
    </w:p>
    <w:sectPr w:rsidR="0024090B">
      <w:endnotePr>
        <w:numFmt w:val="decimal"/>
      </w:endnotePr>
      <w:type w:val="continuous"/>
      <w:pgSz w:w="11943" w:h="16893"/>
      <w:pgMar w:top="1134" w:right="434" w:bottom="1134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E4ECC"/>
    <w:multiLevelType w:val="hybridMultilevel"/>
    <w:tmpl w:val="6688FF2C"/>
    <w:name w:val="WW_OutlineListStyle"/>
    <w:lvl w:ilvl="0" w:tplc="07B63556">
      <w:start w:val="1"/>
      <w:numFmt w:val="none"/>
      <w:pStyle w:val="1"/>
      <w:lvlText w:val="%1"/>
      <w:lvlJc w:val="left"/>
      <w:pPr>
        <w:ind w:left="0" w:firstLine="0"/>
      </w:pPr>
    </w:lvl>
    <w:lvl w:ilvl="1" w:tplc="B17C7FE0">
      <w:start w:val="1"/>
      <w:numFmt w:val="none"/>
      <w:lvlText w:val="%2"/>
      <w:lvlJc w:val="left"/>
      <w:pPr>
        <w:ind w:left="0" w:firstLine="0"/>
      </w:pPr>
    </w:lvl>
    <w:lvl w:ilvl="2" w:tplc="5614CBC6">
      <w:start w:val="1"/>
      <w:numFmt w:val="none"/>
      <w:lvlText w:val="%3"/>
      <w:lvlJc w:val="left"/>
      <w:pPr>
        <w:ind w:left="0" w:firstLine="0"/>
      </w:pPr>
    </w:lvl>
    <w:lvl w:ilvl="3" w:tplc="F69C4738">
      <w:start w:val="1"/>
      <w:numFmt w:val="none"/>
      <w:lvlText w:val="%4"/>
      <w:lvlJc w:val="left"/>
      <w:pPr>
        <w:ind w:left="0" w:firstLine="0"/>
      </w:pPr>
    </w:lvl>
    <w:lvl w:ilvl="4" w:tplc="91FA8E4C">
      <w:numFmt w:val="bullet"/>
      <w:lvlText w:val=" "/>
      <w:lvlJc w:val="left"/>
      <w:pPr>
        <w:ind w:left="0" w:firstLine="0"/>
      </w:pPr>
    </w:lvl>
    <w:lvl w:ilvl="5" w:tplc="9078CD88">
      <w:numFmt w:val="bullet"/>
      <w:lvlText w:val=" "/>
      <w:lvlJc w:val="left"/>
      <w:pPr>
        <w:ind w:left="0" w:firstLine="0"/>
      </w:pPr>
    </w:lvl>
    <w:lvl w:ilvl="6" w:tplc="6CF09CD8">
      <w:numFmt w:val="bullet"/>
      <w:lvlText w:val=" "/>
      <w:lvlJc w:val="left"/>
      <w:pPr>
        <w:ind w:left="0" w:firstLine="0"/>
      </w:pPr>
    </w:lvl>
    <w:lvl w:ilvl="7" w:tplc="7676F750">
      <w:numFmt w:val="bullet"/>
      <w:lvlText w:val=" "/>
      <w:lvlJc w:val="left"/>
      <w:pPr>
        <w:ind w:left="0" w:firstLine="0"/>
      </w:pPr>
    </w:lvl>
    <w:lvl w:ilvl="8" w:tplc="75EA2930">
      <w:numFmt w:val="bullet"/>
      <w:lvlText w:val=" "/>
      <w:lvlJc w:val="left"/>
      <w:pPr>
        <w:ind w:left="0" w:firstLine="0"/>
      </w:pPr>
    </w:lvl>
  </w:abstractNum>
  <w:abstractNum w:abstractNumId="1">
    <w:nsid w:val="30487EA8"/>
    <w:multiLevelType w:val="hybridMultilevel"/>
    <w:tmpl w:val="9524075E"/>
    <w:lvl w:ilvl="0" w:tplc="07E8C1EE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7A5E052C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AA64355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F4BA12B6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505A1B2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7624BF46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52EC8424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CD1C4434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EF077E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2">
    <w:nsid w:val="3AC724A4"/>
    <w:multiLevelType w:val="hybridMultilevel"/>
    <w:tmpl w:val="B2167CBA"/>
    <w:name w:val="Нумерованный список 1"/>
    <w:lvl w:ilvl="0" w:tplc="67B29D8A">
      <w:start w:val="1"/>
      <w:numFmt w:val="none"/>
      <w:suff w:val="nothing"/>
      <w:lvlText w:val=""/>
      <w:lvlJc w:val="left"/>
      <w:pPr>
        <w:ind w:left="0" w:firstLine="0"/>
      </w:pPr>
    </w:lvl>
    <w:lvl w:ilvl="1" w:tplc="5496799C">
      <w:start w:val="1"/>
      <w:numFmt w:val="none"/>
      <w:suff w:val="nothing"/>
      <w:lvlText w:val=""/>
      <w:lvlJc w:val="left"/>
      <w:pPr>
        <w:ind w:left="0" w:firstLine="0"/>
      </w:pPr>
    </w:lvl>
    <w:lvl w:ilvl="2" w:tplc="EB246F28">
      <w:start w:val="1"/>
      <w:numFmt w:val="none"/>
      <w:suff w:val="nothing"/>
      <w:lvlText w:val=""/>
      <w:lvlJc w:val="left"/>
      <w:pPr>
        <w:ind w:left="0" w:firstLine="0"/>
      </w:pPr>
    </w:lvl>
    <w:lvl w:ilvl="3" w:tplc="CB4226DE">
      <w:start w:val="1"/>
      <w:numFmt w:val="none"/>
      <w:suff w:val="nothing"/>
      <w:lvlText w:val=""/>
      <w:lvlJc w:val="left"/>
      <w:pPr>
        <w:ind w:left="0" w:firstLine="0"/>
      </w:pPr>
    </w:lvl>
    <w:lvl w:ilvl="4" w:tplc="673E1716">
      <w:start w:val="1"/>
      <w:numFmt w:val="none"/>
      <w:suff w:val="nothing"/>
      <w:lvlText w:val=""/>
      <w:lvlJc w:val="left"/>
      <w:pPr>
        <w:ind w:left="0" w:firstLine="0"/>
      </w:pPr>
    </w:lvl>
    <w:lvl w:ilvl="5" w:tplc="093CC822">
      <w:start w:val="1"/>
      <w:numFmt w:val="none"/>
      <w:suff w:val="nothing"/>
      <w:lvlText w:val=""/>
      <w:lvlJc w:val="left"/>
      <w:pPr>
        <w:ind w:left="0" w:firstLine="0"/>
      </w:pPr>
    </w:lvl>
    <w:lvl w:ilvl="6" w:tplc="530AF864">
      <w:start w:val="1"/>
      <w:numFmt w:val="none"/>
      <w:suff w:val="nothing"/>
      <w:lvlText w:val=""/>
      <w:lvlJc w:val="left"/>
      <w:pPr>
        <w:ind w:left="0" w:firstLine="0"/>
      </w:pPr>
    </w:lvl>
    <w:lvl w:ilvl="7" w:tplc="A808C610">
      <w:start w:val="1"/>
      <w:numFmt w:val="none"/>
      <w:suff w:val="nothing"/>
      <w:lvlText w:val=""/>
      <w:lvlJc w:val="left"/>
      <w:pPr>
        <w:ind w:left="0" w:firstLine="0"/>
      </w:pPr>
    </w:lvl>
    <w:lvl w:ilvl="8" w:tplc="EDA0CC4E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40ED0569"/>
    <w:multiLevelType w:val="hybridMultilevel"/>
    <w:tmpl w:val="5AA83280"/>
    <w:name w:val="Нумерованный список 4"/>
    <w:lvl w:ilvl="0" w:tplc="A158339A">
      <w:numFmt w:val="bullet"/>
      <w:lvlText w:val=""/>
      <w:lvlJc w:val="left"/>
      <w:pPr>
        <w:ind w:left="1125" w:firstLine="0"/>
      </w:pPr>
      <w:rPr>
        <w:rFonts w:ascii="Symbol" w:eastAsia="Times New Roman" w:hAnsi="Symbol" w:cs="Times New Roman"/>
        <w:smallCaps/>
        <w:color w:val="auto"/>
        <w:spacing w:val="-8259"/>
        <w:w w:val="300"/>
        <w:position w:val="-33"/>
        <w:u w:val="single"/>
        <w:shd w:val="clear" w:color="auto" w:fill="auto"/>
      </w:rPr>
    </w:lvl>
    <w:lvl w:ilvl="1" w:tplc="2862A46E">
      <w:numFmt w:val="bullet"/>
      <w:lvlText w:val="o"/>
      <w:lvlJc w:val="left"/>
      <w:pPr>
        <w:ind w:left="1845" w:firstLine="0"/>
      </w:pPr>
      <w:rPr>
        <w:rFonts w:ascii="Courier New" w:eastAsia="Times New Roman" w:hAnsi="Courier New" w:cs="Courier New"/>
        <w:smallCaps/>
        <w:color w:val="auto"/>
        <w:spacing w:val="-8259"/>
        <w:w w:val="300"/>
        <w:position w:val="-33"/>
        <w:u w:val="single"/>
        <w:shd w:val="clear" w:color="auto" w:fill="auto"/>
      </w:rPr>
    </w:lvl>
    <w:lvl w:ilvl="2" w:tplc="A46C5A9A">
      <w:numFmt w:val="bullet"/>
      <w:lvlText w:val=""/>
      <w:lvlJc w:val="left"/>
      <w:pPr>
        <w:ind w:left="2565" w:firstLine="0"/>
      </w:pPr>
      <w:rPr>
        <w:rFonts w:ascii="Wingdings" w:eastAsia="Wingdings" w:hAnsi="Wingdings" w:cs="Wingdings"/>
        <w:smallCaps/>
        <w:color w:val="auto"/>
        <w:spacing w:val="24735"/>
        <w:w w:val="300"/>
        <w:position w:val="-33"/>
        <w:u w:val="single"/>
        <w:shd w:val="clear" w:color="auto" w:fill="auto"/>
      </w:rPr>
    </w:lvl>
    <w:lvl w:ilvl="3" w:tplc="63DEAC1A">
      <w:numFmt w:val="bullet"/>
      <w:lvlText w:val=""/>
      <w:lvlJc w:val="left"/>
      <w:pPr>
        <w:ind w:left="3285" w:firstLine="0"/>
      </w:pPr>
      <w:rPr>
        <w:rFonts w:ascii="Symbol" w:eastAsia="Times New Roman" w:hAnsi="Symbol" w:cs="Times New Roman"/>
        <w:smallCaps/>
        <w:color w:val="auto"/>
        <w:spacing w:val="0"/>
        <w:w w:val="300"/>
        <w:position w:val="-33"/>
        <w:u w:val="single"/>
        <w:shd w:val="clear" w:color="auto" w:fill="auto"/>
      </w:rPr>
    </w:lvl>
    <w:lvl w:ilvl="4" w:tplc="D4CAFE24">
      <w:numFmt w:val="bullet"/>
      <w:lvlText w:val="o"/>
      <w:lvlJc w:val="left"/>
      <w:pPr>
        <w:ind w:left="4005" w:firstLine="0"/>
      </w:pPr>
      <w:rPr>
        <w:rFonts w:ascii="Courier New" w:eastAsia="Times New Roman" w:hAnsi="Courier New" w:cs="Courier New"/>
        <w:smallCaps/>
        <w:color w:val="auto"/>
        <w:spacing w:val="0"/>
        <w:w w:val="300"/>
        <w:position w:val="-33"/>
        <w:u w:val="single"/>
        <w:shd w:val="clear" w:color="auto" w:fill="auto"/>
      </w:rPr>
    </w:lvl>
    <w:lvl w:ilvl="5" w:tplc="628CF0AA">
      <w:numFmt w:val="bullet"/>
      <w:lvlText w:val=""/>
      <w:lvlJc w:val="left"/>
      <w:pPr>
        <w:ind w:left="4725" w:firstLine="0"/>
      </w:pPr>
      <w:rPr>
        <w:rFonts w:ascii="Wingdings" w:eastAsia="Wingdings" w:hAnsi="Wingdings" w:cs="Wingdings"/>
        <w:smallCaps/>
        <w:color w:val="auto"/>
        <w:spacing w:val="0"/>
        <w:w w:val="300"/>
        <w:position w:val="-33"/>
        <w:u w:val="single"/>
        <w:shd w:val="clear" w:color="auto" w:fill="auto"/>
      </w:rPr>
    </w:lvl>
    <w:lvl w:ilvl="6" w:tplc="66C2B0B4">
      <w:numFmt w:val="bullet"/>
      <w:lvlText w:val=""/>
      <w:lvlJc w:val="left"/>
      <w:pPr>
        <w:ind w:left="5445" w:firstLine="0"/>
      </w:pPr>
      <w:rPr>
        <w:rFonts w:ascii="Symbol" w:eastAsia="Times New Roman" w:hAnsi="Symbol" w:cs="Times New Roman"/>
        <w:smallCaps/>
        <w:color w:val="auto"/>
        <w:spacing w:val="0"/>
        <w:w w:val="300"/>
        <w:position w:val="-33"/>
        <w:u w:val="single"/>
        <w:shd w:val="clear" w:color="auto" w:fill="auto"/>
      </w:rPr>
    </w:lvl>
    <w:lvl w:ilvl="7" w:tplc="55229508">
      <w:numFmt w:val="bullet"/>
      <w:lvlText w:val="o"/>
      <w:lvlJc w:val="left"/>
      <w:pPr>
        <w:ind w:left="6165" w:firstLine="0"/>
      </w:pPr>
      <w:rPr>
        <w:rFonts w:ascii="Courier New" w:eastAsia="Times New Roman" w:hAnsi="Courier New" w:cs="Courier New"/>
        <w:smallCaps/>
        <w:color w:val="auto"/>
        <w:spacing w:val="0"/>
        <w:w w:val="300"/>
        <w:position w:val="-33"/>
        <w:u w:val="single"/>
        <w:shd w:val="clear" w:color="auto" w:fill="auto"/>
      </w:rPr>
    </w:lvl>
    <w:lvl w:ilvl="8" w:tplc="EB584DC8">
      <w:numFmt w:val="bullet"/>
      <w:lvlText w:val=""/>
      <w:lvlJc w:val="left"/>
      <w:pPr>
        <w:ind w:left="6885" w:firstLine="0"/>
      </w:pPr>
      <w:rPr>
        <w:rFonts w:ascii="Wingdings" w:eastAsia="Wingdings" w:hAnsi="Wingdings" w:cs="Wingdings"/>
        <w:smallCaps/>
        <w:color w:val="auto"/>
        <w:spacing w:val="0"/>
        <w:w w:val="300"/>
        <w:position w:val="-33"/>
        <w:u w:val="single"/>
        <w:shd w:val="clear" w:color="auto" w:fill="auto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6"/>
  <w:autoHyphenation/>
  <w:drawingGridHorizontalSpacing w:val="283"/>
  <w:drawingGridVerticalSpacing w:val="283"/>
  <w:doNotShadeFormData/>
  <w:characterSpacingControl w:val="doNotCompress"/>
  <w:endnotePr>
    <w:numFmt w:val="decimal"/>
  </w:endnotePr>
  <w:compat>
    <w:doNotExpandShiftReturn/>
    <w:usePrinterMetrics/>
    <w:compatSetting w:name="compatibilityMode" w:uri="http://schemas.microsoft.com/office/word" w:val="14"/>
  </w:compat>
  <w:rsids>
    <w:rsidRoot w:val="0024090B"/>
    <w:rsid w:val="0024090B"/>
    <w:rsid w:val="002C4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ndale Sans UI" w:hAnsi="Times New Roman" w:cs="Tahoma"/>
        <w:kern w:val="1"/>
        <w:sz w:val="24"/>
        <w:szCs w:val="24"/>
        <w:lang w:val="de-DE" w:eastAsia="ja-JP" w:bidi="fa-IR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0"/>
    <w:qFormat/>
    <w:pPr>
      <w:keepNext/>
      <w:keepLines/>
      <w:numPr>
        <w:numId w:val="1"/>
      </w:numPr>
      <w:spacing w:before="240" w:after="60"/>
      <w:outlineLvl w:val="0"/>
    </w:pPr>
    <w:rPr>
      <w:rFonts w:ascii="Arial" w:eastAsia="SimSun" w:hAnsi="Arial" w:cs="Arial"/>
      <w:b/>
      <w:bCs/>
      <w:sz w:val="36"/>
      <w:szCs w:val="36"/>
      <w:lang w:val="ru-RU"/>
    </w:rPr>
  </w:style>
  <w:style w:type="paragraph" w:styleId="2">
    <w:name w:val="heading 2"/>
    <w:basedOn w:val="1"/>
    <w:next w:val="a0"/>
    <w:qFormat/>
    <w:pPr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outlineLvl w:val="3"/>
    </w:pPr>
    <w:rPr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бычный*"/>
    <w:basedOn w:val="a"/>
    <w:qFormat/>
  </w:style>
  <w:style w:type="paragraph" w:customStyle="1" w:styleId="Standard">
    <w:name w:val="Standard"/>
    <w:basedOn w:val="a0"/>
    <w:qFormat/>
  </w:style>
  <w:style w:type="paragraph" w:customStyle="1" w:styleId="Heading">
    <w:name w:val="Heading"/>
    <w:basedOn w:val="Standard"/>
    <w:next w:val="Textbody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a4">
    <w:name w:val="List"/>
    <w:basedOn w:val="Textbody"/>
    <w:qFormat/>
  </w:style>
  <w:style w:type="paragraph" w:styleId="a5">
    <w:name w:val="caption"/>
    <w:basedOn w:val="Standard"/>
    <w:qFormat/>
    <w:pPr>
      <w:spacing w:before="120" w:after="120"/>
    </w:pPr>
    <w:rPr>
      <w:i/>
      <w:iCs/>
    </w:rPr>
  </w:style>
  <w:style w:type="paragraph" w:customStyle="1" w:styleId="Index">
    <w:name w:val="Index"/>
    <w:basedOn w:val="Standard"/>
    <w:qFormat/>
  </w:style>
  <w:style w:type="paragraph" w:customStyle="1" w:styleId="TableContents">
    <w:name w:val="Table Contents"/>
    <w:basedOn w:val="Standard"/>
    <w:qFormat/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a6">
    <w:name w:val="Содержимое таблицы"/>
    <w:basedOn w:val="a"/>
    <w:qFormat/>
    <w:pPr>
      <w:widowControl/>
      <w:suppressLineNumbers/>
      <w:pBdr>
        <w:top w:val="nil"/>
        <w:left w:val="nil"/>
        <w:bottom w:val="nil"/>
        <w:right w:val="nil"/>
        <w:between w:val="nil"/>
      </w:pBdr>
      <w:suppressAutoHyphens/>
      <w:spacing w:line="100" w:lineRule="atLeast"/>
    </w:pPr>
    <w:rPr>
      <w:rFonts w:ascii="Calibri" w:eastAsia="Arial Unicode MS" w:hAnsi="Calibri" w:cs="Calibri"/>
      <w:sz w:val="22"/>
      <w:szCs w:val="22"/>
      <w:lang w:val="ru-RU" w:bidi="ar-SA"/>
    </w:rPr>
  </w:style>
  <w:style w:type="paragraph" w:styleId="a7">
    <w:name w:val="List Paragraph"/>
    <w:basedOn w:val="a"/>
    <w:qFormat/>
    <w:pPr>
      <w:widowControl/>
      <w:pBdr>
        <w:top w:val="nil"/>
        <w:left w:val="nil"/>
        <w:bottom w:val="nil"/>
        <w:right w:val="nil"/>
        <w:between w:val="nil"/>
      </w:pBdr>
      <w:suppressAutoHyphens/>
      <w:spacing w:line="360" w:lineRule="auto"/>
      <w:ind w:left="708" w:firstLine="567"/>
      <w:jc w:val="both"/>
    </w:pPr>
    <w:rPr>
      <w:rFonts w:eastAsia="Arial Unicode MS" w:cs="Times New Roman"/>
      <w:sz w:val="28"/>
      <w:szCs w:val="28"/>
      <w:lang w:val="ru-RU" w:bidi="ar-SA"/>
    </w:rPr>
  </w:style>
  <w:style w:type="paragraph" w:customStyle="1" w:styleId="a8">
    <w:name w:val="Маркированный"/>
    <w:qFormat/>
    <w:pPr>
      <w:pBdr>
        <w:top w:val="nil"/>
        <w:left w:val="nil"/>
        <w:bottom w:val="nil"/>
        <w:right w:val="nil"/>
        <w:between w:val="nil"/>
      </w:pBdr>
      <w:tabs>
        <w:tab w:val="left" w:pos="360"/>
      </w:tabs>
      <w:suppressAutoHyphens/>
      <w:spacing w:after="120" w:line="276" w:lineRule="auto"/>
      <w:ind w:left="360"/>
    </w:pPr>
    <w:rPr>
      <w:rFonts w:ascii="Calibri" w:eastAsia="Arial Unicode MS" w:hAnsi="Calibri" w:cs="Calibri"/>
      <w:sz w:val="22"/>
      <w:szCs w:val="22"/>
      <w:lang w:val="ru-RU" w:bidi="ar-SA"/>
    </w:rPr>
  </w:style>
  <w:style w:type="paragraph" w:styleId="a9">
    <w:name w:val="Body Text Indent"/>
    <w:basedOn w:val="a"/>
    <w:qFormat/>
    <w:pPr>
      <w:widowControl/>
      <w:pBdr>
        <w:top w:val="nil"/>
        <w:left w:val="nil"/>
        <w:bottom w:val="nil"/>
        <w:right w:val="nil"/>
        <w:between w:val="nil"/>
      </w:pBdr>
      <w:suppressAutoHyphens/>
      <w:spacing w:line="100" w:lineRule="atLeast"/>
      <w:ind w:left="-284" w:firstLine="710"/>
      <w:jc w:val="both"/>
    </w:pPr>
    <w:rPr>
      <w:rFonts w:ascii="Arial" w:eastAsia="Times New Roman" w:hAnsi="Arial" w:cs="Times New Roman"/>
      <w:szCs w:val="20"/>
      <w:lang w:val="ru-RU" w:bidi="ar-SA"/>
    </w:rPr>
  </w:style>
  <w:style w:type="paragraph" w:styleId="aa">
    <w:name w:val="Normal (Web)"/>
    <w:basedOn w:val="a"/>
    <w:qFormat/>
    <w:pPr>
      <w:widowControl/>
      <w:pBdr>
        <w:top w:val="nil"/>
        <w:left w:val="nil"/>
        <w:bottom w:val="nil"/>
        <w:right w:val="nil"/>
        <w:between w:val="nil"/>
      </w:pBdr>
      <w:suppressAutoHyphens/>
      <w:spacing w:before="28" w:after="28" w:line="100" w:lineRule="atLeast"/>
    </w:pPr>
    <w:rPr>
      <w:rFonts w:eastAsia="Times New Roman" w:cs="Times New Roman"/>
      <w:lang w:val="ru-RU" w:bidi="ar-SA"/>
    </w:rPr>
  </w:style>
  <w:style w:type="paragraph" w:styleId="ab">
    <w:name w:val="footer"/>
    <w:basedOn w:val="a"/>
    <w:qFormat/>
    <w:pPr>
      <w:widowControl/>
      <w:suppressLineNumbers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uppressAutoHyphens/>
      <w:spacing w:line="100" w:lineRule="atLeast"/>
    </w:pPr>
    <w:rPr>
      <w:rFonts w:ascii="Calibri" w:eastAsia="Arial Unicode MS" w:hAnsi="Calibri" w:cs="Calibri"/>
      <w:sz w:val="22"/>
      <w:szCs w:val="22"/>
      <w:lang w:val="ru-RU" w:bidi="ar-SA"/>
    </w:rPr>
  </w:style>
  <w:style w:type="paragraph" w:customStyle="1" w:styleId="ConsPlusNormal">
    <w:name w:val="ConsPlusNormal"/>
    <w:qFormat/>
    <w:pPr>
      <w:pBdr>
        <w:top w:val="nil"/>
        <w:left w:val="nil"/>
        <w:bottom w:val="nil"/>
        <w:right w:val="nil"/>
        <w:between w:val="nil"/>
      </w:pBdr>
    </w:pPr>
    <w:rPr>
      <w:rFonts w:ascii="Arial" w:hAnsi="Arial" w:cs="Arial"/>
      <w:sz w:val="16"/>
      <w:szCs w:val="16"/>
      <w:lang w:val="ru-RU"/>
    </w:rPr>
  </w:style>
  <w:style w:type="character" w:customStyle="1" w:styleId="10">
    <w:name w:val="Обычный1"/>
  </w:style>
  <w:style w:type="character" w:customStyle="1" w:styleId="NumberingSymbols">
    <w:name w:val="Numbering Symbols"/>
  </w:style>
  <w:style w:type="character" w:customStyle="1" w:styleId="D1">
    <w:name w:val="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ndale Sans UI" w:hAnsi="Times New Roman" w:cs="Tahoma"/>
        <w:kern w:val="1"/>
        <w:sz w:val="24"/>
        <w:szCs w:val="24"/>
        <w:lang w:val="de-DE" w:eastAsia="ja-JP" w:bidi="fa-IR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0"/>
    <w:qFormat/>
    <w:pPr>
      <w:keepNext/>
      <w:keepLines/>
      <w:numPr>
        <w:numId w:val="1"/>
      </w:numPr>
      <w:spacing w:before="240" w:after="60"/>
      <w:outlineLvl w:val="0"/>
    </w:pPr>
    <w:rPr>
      <w:rFonts w:ascii="Arial" w:eastAsia="SimSun" w:hAnsi="Arial" w:cs="Arial"/>
      <w:b/>
      <w:bCs/>
      <w:sz w:val="36"/>
      <w:szCs w:val="36"/>
      <w:lang w:val="ru-RU"/>
    </w:rPr>
  </w:style>
  <w:style w:type="paragraph" w:styleId="2">
    <w:name w:val="heading 2"/>
    <w:basedOn w:val="1"/>
    <w:next w:val="a0"/>
    <w:qFormat/>
    <w:pPr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outlineLvl w:val="3"/>
    </w:pPr>
    <w:rPr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бычный*"/>
    <w:basedOn w:val="a"/>
    <w:qFormat/>
  </w:style>
  <w:style w:type="paragraph" w:customStyle="1" w:styleId="Standard">
    <w:name w:val="Standard"/>
    <w:basedOn w:val="a0"/>
    <w:qFormat/>
  </w:style>
  <w:style w:type="paragraph" w:customStyle="1" w:styleId="Heading">
    <w:name w:val="Heading"/>
    <w:basedOn w:val="Standard"/>
    <w:next w:val="Textbody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a4">
    <w:name w:val="List"/>
    <w:basedOn w:val="Textbody"/>
    <w:qFormat/>
  </w:style>
  <w:style w:type="paragraph" w:styleId="a5">
    <w:name w:val="caption"/>
    <w:basedOn w:val="Standard"/>
    <w:qFormat/>
    <w:pPr>
      <w:spacing w:before="120" w:after="120"/>
    </w:pPr>
    <w:rPr>
      <w:i/>
      <w:iCs/>
    </w:rPr>
  </w:style>
  <w:style w:type="paragraph" w:customStyle="1" w:styleId="Index">
    <w:name w:val="Index"/>
    <w:basedOn w:val="Standard"/>
    <w:qFormat/>
  </w:style>
  <w:style w:type="paragraph" w:customStyle="1" w:styleId="TableContents">
    <w:name w:val="Table Contents"/>
    <w:basedOn w:val="Standard"/>
    <w:qFormat/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a6">
    <w:name w:val="Содержимое таблицы"/>
    <w:basedOn w:val="a"/>
    <w:qFormat/>
    <w:pPr>
      <w:widowControl/>
      <w:suppressLineNumbers/>
      <w:pBdr>
        <w:top w:val="nil"/>
        <w:left w:val="nil"/>
        <w:bottom w:val="nil"/>
        <w:right w:val="nil"/>
        <w:between w:val="nil"/>
      </w:pBdr>
      <w:suppressAutoHyphens/>
      <w:spacing w:line="100" w:lineRule="atLeast"/>
    </w:pPr>
    <w:rPr>
      <w:rFonts w:ascii="Calibri" w:eastAsia="Arial Unicode MS" w:hAnsi="Calibri" w:cs="Calibri"/>
      <w:sz w:val="22"/>
      <w:szCs w:val="22"/>
      <w:lang w:val="ru-RU" w:bidi="ar-SA"/>
    </w:rPr>
  </w:style>
  <w:style w:type="paragraph" w:styleId="a7">
    <w:name w:val="List Paragraph"/>
    <w:basedOn w:val="a"/>
    <w:qFormat/>
    <w:pPr>
      <w:widowControl/>
      <w:pBdr>
        <w:top w:val="nil"/>
        <w:left w:val="nil"/>
        <w:bottom w:val="nil"/>
        <w:right w:val="nil"/>
        <w:between w:val="nil"/>
      </w:pBdr>
      <w:suppressAutoHyphens/>
      <w:spacing w:line="360" w:lineRule="auto"/>
      <w:ind w:left="708" w:firstLine="567"/>
      <w:jc w:val="both"/>
    </w:pPr>
    <w:rPr>
      <w:rFonts w:eastAsia="Arial Unicode MS" w:cs="Times New Roman"/>
      <w:sz w:val="28"/>
      <w:szCs w:val="28"/>
      <w:lang w:val="ru-RU" w:bidi="ar-SA"/>
    </w:rPr>
  </w:style>
  <w:style w:type="paragraph" w:customStyle="1" w:styleId="a8">
    <w:name w:val="Маркированный"/>
    <w:qFormat/>
    <w:pPr>
      <w:pBdr>
        <w:top w:val="nil"/>
        <w:left w:val="nil"/>
        <w:bottom w:val="nil"/>
        <w:right w:val="nil"/>
        <w:between w:val="nil"/>
      </w:pBdr>
      <w:tabs>
        <w:tab w:val="left" w:pos="360"/>
      </w:tabs>
      <w:suppressAutoHyphens/>
      <w:spacing w:after="120" w:line="276" w:lineRule="auto"/>
      <w:ind w:left="360"/>
    </w:pPr>
    <w:rPr>
      <w:rFonts w:ascii="Calibri" w:eastAsia="Arial Unicode MS" w:hAnsi="Calibri" w:cs="Calibri"/>
      <w:sz w:val="22"/>
      <w:szCs w:val="22"/>
      <w:lang w:val="ru-RU" w:bidi="ar-SA"/>
    </w:rPr>
  </w:style>
  <w:style w:type="paragraph" w:styleId="a9">
    <w:name w:val="Body Text Indent"/>
    <w:basedOn w:val="a"/>
    <w:qFormat/>
    <w:pPr>
      <w:widowControl/>
      <w:pBdr>
        <w:top w:val="nil"/>
        <w:left w:val="nil"/>
        <w:bottom w:val="nil"/>
        <w:right w:val="nil"/>
        <w:between w:val="nil"/>
      </w:pBdr>
      <w:suppressAutoHyphens/>
      <w:spacing w:line="100" w:lineRule="atLeast"/>
      <w:ind w:left="-284" w:firstLine="710"/>
      <w:jc w:val="both"/>
    </w:pPr>
    <w:rPr>
      <w:rFonts w:ascii="Arial" w:eastAsia="Times New Roman" w:hAnsi="Arial" w:cs="Times New Roman"/>
      <w:szCs w:val="20"/>
      <w:lang w:val="ru-RU" w:bidi="ar-SA"/>
    </w:rPr>
  </w:style>
  <w:style w:type="paragraph" w:styleId="aa">
    <w:name w:val="Normal (Web)"/>
    <w:basedOn w:val="a"/>
    <w:qFormat/>
    <w:pPr>
      <w:widowControl/>
      <w:pBdr>
        <w:top w:val="nil"/>
        <w:left w:val="nil"/>
        <w:bottom w:val="nil"/>
        <w:right w:val="nil"/>
        <w:between w:val="nil"/>
      </w:pBdr>
      <w:suppressAutoHyphens/>
      <w:spacing w:before="28" w:after="28" w:line="100" w:lineRule="atLeast"/>
    </w:pPr>
    <w:rPr>
      <w:rFonts w:eastAsia="Times New Roman" w:cs="Times New Roman"/>
      <w:lang w:val="ru-RU" w:bidi="ar-SA"/>
    </w:rPr>
  </w:style>
  <w:style w:type="paragraph" w:styleId="ab">
    <w:name w:val="footer"/>
    <w:basedOn w:val="a"/>
    <w:qFormat/>
    <w:pPr>
      <w:widowControl/>
      <w:suppressLineNumbers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uppressAutoHyphens/>
      <w:spacing w:line="100" w:lineRule="atLeast"/>
    </w:pPr>
    <w:rPr>
      <w:rFonts w:ascii="Calibri" w:eastAsia="Arial Unicode MS" w:hAnsi="Calibri" w:cs="Calibri"/>
      <w:sz w:val="22"/>
      <w:szCs w:val="22"/>
      <w:lang w:val="ru-RU" w:bidi="ar-SA"/>
    </w:rPr>
  </w:style>
  <w:style w:type="paragraph" w:customStyle="1" w:styleId="ConsPlusNormal">
    <w:name w:val="ConsPlusNormal"/>
    <w:qFormat/>
    <w:pPr>
      <w:pBdr>
        <w:top w:val="nil"/>
        <w:left w:val="nil"/>
        <w:bottom w:val="nil"/>
        <w:right w:val="nil"/>
        <w:between w:val="nil"/>
      </w:pBdr>
    </w:pPr>
    <w:rPr>
      <w:rFonts w:ascii="Arial" w:hAnsi="Arial" w:cs="Arial"/>
      <w:sz w:val="16"/>
      <w:szCs w:val="16"/>
      <w:lang w:val="ru-RU"/>
    </w:rPr>
  </w:style>
  <w:style w:type="character" w:customStyle="1" w:styleId="10">
    <w:name w:val="Обычный1"/>
  </w:style>
  <w:style w:type="character" w:customStyle="1" w:styleId="NumberingSymbols">
    <w:name w:val="Numbering Symbols"/>
  </w:style>
  <w:style w:type="character" w:customStyle="1" w:styleId="D1">
    <w:name w:val="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Andale Sans UI"/>
        <a:cs typeface="Taho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1026</Words>
  <Characters>5854</Characters>
  <Application>Microsoft Office Word</Application>
  <DocSecurity>0</DocSecurity>
  <Lines>48</Lines>
  <Paragraphs>13</Paragraphs>
  <ScaleCrop>false</ScaleCrop>
  <Company/>
  <LinksUpToDate>false</LinksUpToDate>
  <CharactersWithSpaces>6867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Колочкова_Л_Б</cp:lastModifiedBy>
  <cp:revision>35</cp:revision>
  <dcterms:created xsi:type="dcterms:W3CDTF">2009-04-16T06:32:00Z</dcterms:created>
  <dcterms:modified xsi:type="dcterms:W3CDTF">2022-12-20T06:16:00Z</dcterms:modified>
</cp:coreProperties>
</file>